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F531" w14:textId="77777777" w:rsidR="00317A91" w:rsidRPr="00E52C9D" w:rsidRDefault="00317A91" w:rsidP="00317A91">
      <w:pPr>
        <w:shd w:val="clear" w:color="auto" w:fill="EDEDED" w:themeFill="accent3" w:themeFillTint="33"/>
        <w:tabs>
          <w:tab w:val="left" w:pos="1055"/>
        </w:tabs>
        <w:spacing w:after="0" w:line="240" w:lineRule="auto"/>
        <w:rPr>
          <w:rFonts w:asciiTheme="majorHAnsi" w:eastAsia="Calibri" w:hAnsiTheme="majorHAnsi" w:cstheme="majorHAnsi"/>
          <w:b/>
          <w:bCs/>
          <w:color w:val="002060"/>
        </w:rPr>
      </w:pPr>
      <w:r w:rsidRPr="00E52C9D">
        <w:rPr>
          <w:rFonts w:asciiTheme="majorHAnsi" w:eastAsia="Calibri" w:hAnsiTheme="majorHAnsi" w:cstheme="majorHAnsi"/>
          <w:b/>
          <w:bCs/>
          <w:color w:val="002060"/>
        </w:rPr>
        <w:t xml:space="preserve">AVERTISSEMENT </w:t>
      </w:r>
    </w:p>
    <w:p w14:paraId="56E437F5" w14:textId="77777777" w:rsidR="00317A91" w:rsidRPr="00E52C9D" w:rsidRDefault="00317A91" w:rsidP="00317A91">
      <w:pPr>
        <w:pStyle w:val="Sansinterligne"/>
        <w:shd w:val="clear" w:color="auto" w:fill="EDEDED" w:themeFill="accent3" w:themeFillTint="33"/>
        <w:tabs>
          <w:tab w:val="left" w:pos="1055"/>
        </w:tabs>
        <w:jc w:val="both"/>
        <w:rPr>
          <w:rFonts w:asciiTheme="majorHAnsi" w:hAnsiTheme="majorHAnsi" w:cstheme="majorHAnsi"/>
          <w:color w:val="002060"/>
        </w:rPr>
      </w:pPr>
    </w:p>
    <w:p w14:paraId="0C43A612" w14:textId="77777777" w:rsidR="00317A91" w:rsidRPr="00E52C9D" w:rsidRDefault="00317A91" w:rsidP="00317A91">
      <w:pPr>
        <w:pStyle w:val="Sansinterligne"/>
        <w:shd w:val="clear" w:color="auto" w:fill="EDEDED" w:themeFill="accent3" w:themeFillTint="33"/>
        <w:tabs>
          <w:tab w:val="left" w:pos="1055"/>
        </w:tabs>
        <w:jc w:val="both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color w:val="002060"/>
        </w:rPr>
        <w:t>Les zones d’accélération de développement des énergies renouvelables</w:t>
      </w:r>
      <w:r w:rsidRPr="00E52C9D">
        <w:rPr>
          <w:rFonts w:asciiTheme="majorHAnsi" w:hAnsiTheme="majorHAnsi" w:cstheme="majorHAnsi"/>
          <w:color w:val="002060"/>
        </w:rPr>
        <w:t xml:space="preserve"> sont</w:t>
      </w:r>
      <w:r>
        <w:rPr>
          <w:rFonts w:asciiTheme="majorHAnsi" w:hAnsiTheme="majorHAnsi" w:cstheme="majorHAnsi"/>
          <w:color w:val="002060"/>
        </w:rPr>
        <w:t xml:space="preserve"> qualifiées juridiquement</w:t>
      </w:r>
      <w:r w:rsidRPr="00E52C9D">
        <w:rPr>
          <w:rFonts w:asciiTheme="majorHAnsi" w:hAnsiTheme="majorHAnsi" w:cstheme="majorHAnsi"/>
          <w:color w:val="002060"/>
        </w:rPr>
        <w:t xml:space="preserve"> de documents de planification d’urbanisme</w:t>
      </w:r>
      <w:r>
        <w:rPr>
          <w:rFonts w:asciiTheme="majorHAnsi" w:hAnsiTheme="majorHAnsi" w:cstheme="majorHAnsi"/>
          <w:color w:val="002060"/>
        </w:rPr>
        <w:t>. En application de l’article 7 de la charte de l’environnement et au regard de leur</w:t>
      </w:r>
      <w:r w:rsidRPr="00E52C9D">
        <w:rPr>
          <w:rFonts w:asciiTheme="majorHAnsi" w:hAnsiTheme="majorHAnsi" w:cstheme="majorHAnsi"/>
          <w:color w:val="002060"/>
        </w:rPr>
        <w:t xml:space="preserve"> impact sur l’environnement, </w:t>
      </w:r>
      <w:r>
        <w:rPr>
          <w:rFonts w:asciiTheme="majorHAnsi" w:hAnsiTheme="majorHAnsi" w:cstheme="majorHAnsi"/>
          <w:color w:val="002060"/>
        </w:rPr>
        <w:t>ces zones</w:t>
      </w:r>
      <w:r w:rsidRPr="00E52C9D">
        <w:rPr>
          <w:rFonts w:asciiTheme="majorHAnsi" w:hAnsiTheme="majorHAnsi" w:cstheme="majorHAnsi"/>
          <w:color w:val="002060"/>
        </w:rPr>
        <w:t xml:space="preserve"> doivent </w:t>
      </w:r>
      <w:r>
        <w:rPr>
          <w:rFonts w:asciiTheme="majorHAnsi" w:hAnsiTheme="majorHAnsi" w:cstheme="majorHAnsi"/>
          <w:color w:val="002060"/>
        </w:rPr>
        <w:t xml:space="preserve">ainsi </w:t>
      </w:r>
      <w:r w:rsidRPr="00E52C9D">
        <w:rPr>
          <w:rFonts w:asciiTheme="majorHAnsi" w:hAnsiTheme="majorHAnsi" w:cstheme="majorHAnsi"/>
          <w:color w:val="002060"/>
        </w:rPr>
        <w:t xml:space="preserve">faire l’objet d’une </w:t>
      </w:r>
      <w:r>
        <w:rPr>
          <w:rFonts w:asciiTheme="majorHAnsi" w:hAnsiTheme="majorHAnsi" w:cstheme="majorHAnsi"/>
          <w:color w:val="002060"/>
        </w:rPr>
        <w:t>concertation du public au sens de l’article L.123-19-1 du code de l’environnement</w:t>
      </w:r>
      <w:r w:rsidRPr="00E52C9D">
        <w:rPr>
          <w:rFonts w:asciiTheme="majorHAnsi" w:hAnsiTheme="majorHAnsi" w:cstheme="majorHAnsi"/>
          <w:color w:val="002060"/>
        </w:rPr>
        <w:t xml:space="preserve"> </w:t>
      </w:r>
      <w:r>
        <w:rPr>
          <w:rFonts w:asciiTheme="majorHAnsi" w:hAnsiTheme="majorHAnsi" w:cstheme="majorHAnsi"/>
          <w:color w:val="002060"/>
        </w:rPr>
        <w:t>afin que ce dernier participe</w:t>
      </w:r>
      <w:r w:rsidRPr="00E52C9D">
        <w:rPr>
          <w:rFonts w:asciiTheme="majorHAnsi" w:hAnsiTheme="majorHAnsi" w:cstheme="majorHAnsi"/>
          <w:color w:val="002060"/>
        </w:rPr>
        <w:t xml:space="preserve"> à leur élaboration. </w:t>
      </w:r>
    </w:p>
    <w:p w14:paraId="1A46C1E1" w14:textId="77777777" w:rsidR="00317A91" w:rsidRPr="00E52C9D" w:rsidRDefault="00317A91" w:rsidP="00317A91">
      <w:pPr>
        <w:pStyle w:val="Sansinterligne"/>
        <w:shd w:val="clear" w:color="auto" w:fill="EDEDED" w:themeFill="accent3" w:themeFillTint="33"/>
        <w:tabs>
          <w:tab w:val="left" w:pos="1055"/>
        </w:tabs>
        <w:jc w:val="both"/>
        <w:rPr>
          <w:rFonts w:asciiTheme="majorHAnsi" w:hAnsiTheme="majorHAnsi" w:cstheme="majorHAnsi"/>
          <w:color w:val="002060"/>
        </w:rPr>
      </w:pPr>
    </w:p>
    <w:p w14:paraId="07A3D532" w14:textId="77777777" w:rsidR="00317A91" w:rsidRDefault="00317A91" w:rsidP="00317A91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bookmarkStart w:id="0" w:name="_Hlk152886515"/>
    </w:p>
    <w:p w14:paraId="12E73956" w14:textId="77777777" w:rsidR="00317A91" w:rsidRPr="00C92FB6" w:rsidRDefault="00317A91" w:rsidP="00317A91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3336853B" w14:textId="77777777" w:rsidR="00317A91" w:rsidRPr="00E52C9D" w:rsidRDefault="00317A91" w:rsidP="00317A91">
      <w:pPr>
        <w:shd w:val="clear" w:color="auto" w:fill="D9E2F3" w:themeFill="accent1" w:themeFillTint="33"/>
        <w:tabs>
          <w:tab w:val="left" w:pos="1055"/>
        </w:tabs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EXPOSE</w:t>
      </w:r>
    </w:p>
    <w:p w14:paraId="4DA1E666" w14:textId="77777777" w:rsidR="00317A91" w:rsidRDefault="00317A91" w:rsidP="00317A91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bookmarkEnd w:id="0"/>
    <w:p w14:paraId="5F6B6439" w14:textId="62DC8C91" w:rsidR="00AE1F7A" w:rsidRDefault="00317A91" w:rsidP="00317A91">
      <w:pPr>
        <w:spacing w:after="0"/>
        <w:rPr>
          <w:rFonts w:asciiTheme="majorHAnsi" w:hAnsiTheme="majorHAnsi" w:cstheme="majorHAnsi"/>
        </w:rPr>
      </w:pPr>
      <w:r w:rsidRPr="00C92FB6">
        <w:rPr>
          <w:rFonts w:asciiTheme="majorHAnsi" w:hAnsiTheme="majorHAnsi" w:cstheme="majorHAnsi"/>
        </w:rPr>
        <w:t>Le</w:t>
      </w:r>
      <w:r>
        <w:rPr>
          <w:rFonts w:asciiTheme="majorHAnsi" w:hAnsiTheme="majorHAnsi" w:cstheme="majorHAnsi"/>
        </w:rPr>
        <w:t xml:space="preserve"> Maire expose le contexte de la délimitation des zones d’accélération en rappelant la décision n°X adoptée pour lancer la concertation du public ainsi que les obligations incombant à la commune au regard des dispositions de l’article 15 de la loi n°2023-175 du 10 mars 2023. </w:t>
      </w:r>
    </w:p>
    <w:p w14:paraId="5153098E" w14:textId="77777777" w:rsidR="00317A91" w:rsidRDefault="00317A91" w:rsidP="00317A91">
      <w:pPr>
        <w:spacing w:after="0"/>
        <w:rPr>
          <w:rFonts w:asciiTheme="majorHAnsi" w:hAnsiTheme="majorHAnsi" w:cstheme="majorHAnsi"/>
        </w:rPr>
      </w:pPr>
    </w:p>
    <w:p w14:paraId="6D0F8E40" w14:textId="4A4016E8" w:rsidR="00317A91" w:rsidRDefault="00317A91" w:rsidP="00317A91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cet effet, le Maire expose les éléments essentiels de la délibération de lancement de la concertation : </w:t>
      </w:r>
    </w:p>
    <w:p w14:paraId="4BA00C24" w14:textId="77777777" w:rsidR="00317A91" w:rsidRDefault="00317A91" w:rsidP="00317A91">
      <w:pPr>
        <w:spacing w:after="0"/>
        <w:rPr>
          <w:rFonts w:asciiTheme="majorHAnsi" w:hAnsiTheme="majorHAnsi" w:cstheme="majorHAnsi"/>
        </w:rPr>
      </w:pPr>
    </w:p>
    <w:p w14:paraId="6ADA9E16" w14:textId="505F9EE5" w:rsidR="00317A91" w:rsidRPr="00317A91" w:rsidRDefault="00317A91" w:rsidP="00317A91">
      <w:pPr>
        <w:pStyle w:val="Paragraphedeliste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</w:rPr>
      </w:pPr>
      <w:r w:rsidRPr="00317A91">
        <w:rPr>
          <w:rFonts w:asciiTheme="majorHAnsi" w:hAnsiTheme="majorHAnsi" w:cstheme="majorHAnsi"/>
        </w:rPr>
        <w:t xml:space="preserve">un dossier d’information sur les </w:t>
      </w:r>
      <w:r>
        <w:rPr>
          <w:rFonts w:asciiTheme="majorHAnsi" w:hAnsiTheme="majorHAnsi" w:cstheme="majorHAnsi"/>
        </w:rPr>
        <w:t>zones d’accélération</w:t>
      </w:r>
      <w:r w:rsidRPr="00317A91">
        <w:rPr>
          <w:rFonts w:asciiTheme="majorHAnsi" w:hAnsiTheme="majorHAnsi" w:cstheme="majorHAnsi"/>
        </w:rPr>
        <w:t xml:space="preserve"> envisagées par la </w:t>
      </w:r>
      <w:r>
        <w:rPr>
          <w:rFonts w:asciiTheme="majorHAnsi" w:hAnsiTheme="majorHAnsi" w:cstheme="majorHAnsi"/>
        </w:rPr>
        <w:t>c</w:t>
      </w:r>
      <w:r w:rsidRPr="00317A91">
        <w:rPr>
          <w:rFonts w:asciiTheme="majorHAnsi" w:hAnsiTheme="majorHAnsi" w:cstheme="majorHAnsi"/>
        </w:rPr>
        <w:t>ommune a été consultable</w:t>
      </w:r>
      <w:r>
        <w:rPr>
          <w:rFonts w:asciiTheme="majorHAnsi" w:hAnsiTheme="majorHAnsi" w:cstheme="majorHAnsi"/>
        </w:rPr>
        <w:t xml:space="preserve">, sur un registre de concertation, </w:t>
      </w:r>
      <w:r w:rsidRPr="00317A91">
        <w:rPr>
          <w:rFonts w:asciiTheme="majorHAnsi" w:hAnsiTheme="majorHAnsi" w:cstheme="majorHAnsi"/>
        </w:rPr>
        <w:t>du….</w:t>
      </w:r>
      <w:r>
        <w:rPr>
          <w:rFonts w:asciiTheme="majorHAnsi" w:hAnsiTheme="majorHAnsi" w:cstheme="majorHAnsi"/>
        </w:rPr>
        <w:t xml:space="preserve"> </w:t>
      </w:r>
      <w:r w:rsidRPr="00317A91">
        <w:rPr>
          <w:rFonts w:asciiTheme="majorHAnsi" w:hAnsiTheme="majorHAnsi" w:cstheme="majorHAnsi"/>
        </w:rPr>
        <w:t>au….</w:t>
      </w:r>
      <w:r>
        <w:rPr>
          <w:rFonts w:asciiTheme="majorHAnsi" w:hAnsiTheme="majorHAnsi" w:cstheme="majorHAnsi"/>
        </w:rPr>
        <w:t xml:space="preserve"> à [</w:t>
      </w:r>
      <w:r w:rsidRPr="00317A91">
        <w:rPr>
          <w:rFonts w:asciiTheme="majorHAnsi" w:hAnsiTheme="majorHAnsi" w:cstheme="majorHAnsi"/>
          <w:highlight w:val="yellow"/>
        </w:rPr>
        <w:t>indiquer le lieu</w:t>
      </w:r>
      <w:r>
        <w:rPr>
          <w:rFonts w:asciiTheme="majorHAnsi" w:hAnsiTheme="majorHAnsi" w:cstheme="majorHAnsi"/>
        </w:rPr>
        <w:t>]</w:t>
      </w:r>
      <w:r w:rsidRPr="00317A91">
        <w:rPr>
          <w:rFonts w:asciiTheme="majorHAnsi" w:hAnsiTheme="majorHAnsi" w:cstheme="majorHAnsi"/>
        </w:rPr>
        <w:t xml:space="preserve"> et </w:t>
      </w:r>
      <w:r>
        <w:rPr>
          <w:rFonts w:asciiTheme="majorHAnsi" w:hAnsiTheme="majorHAnsi" w:cstheme="majorHAnsi"/>
        </w:rPr>
        <w:t>ajusté</w:t>
      </w:r>
      <w:r w:rsidRPr="00317A9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progressivement par les observations et modifications formulées par le public ; </w:t>
      </w:r>
      <w:r w:rsidRPr="00317A91">
        <w:rPr>
          <w:rFonts w:asciiTheme="majorHAnsi" w:hAnsiTheme="majorHAnsi" w:cstheme="majorHAnsi"/>
        </w:rPr>
        <w:t xml:space="preserve"> </w:t>
      </w:r>
    </w:p>
    <w:p w14:paraId="31A4CF99" w14:textId="77777777" w:rsidR="00317A91" w:rsidRDefault="00317A91" w:rsidP="00317A91">
      <w:pPr>
        <w:spacing w:after="0"/>
        <w:ind w:left="360"/>
        <w:rPr>
          <w:rFonts w:asciiTheme="majorHAnsi" w:hAnsiTheme="majorHAnsi" w:cstheme="majorHAnsi"/>
        </w:rPr>
      </w:pPr>
    </w:p>
    <w:p w14:paraId="0951DCD0" w14:textId="7765603D" w:rsidR="00317A91" w:rsidRDefault="00317A91" w:rsidP="00317A91">
      <w:pPr>
        <w:spacing w:after="0"/>
        <w:ind w:left="360"/>
        <w:rPr>
          <w:rFonts w:asciiTheme="majorHAnsi" w:hAnsiTheme="majorHAnsi" w:cstheme="majorHAnsi"/>
        </w:rPr>
      </w:pPr>
      <w:r w:rsidRPr="00317A91">
        <w:rPr>
          <w:rFonts w:asciiTheme="majorHAnsi" w:hAnsiTheme="majorHAnsi" w:cstheme="majorHAnsi"/>
        </w:rPr>
        <w:t>ou</w:t>
      </w:r>
      <w:r>
        <w:rPr>
          <w:rFonts w:asciiTheme="majorHAnsi" w:hAnsiTheme="majorHAnsi" w:cstheme="majorHAnsi"/>
        </w:rPr>
        <w:t xml:space="preserve">, </w:t>
      </w:r>
    </w:p>
    <w:p w14:paraId="5AE9208F" w14:textId="77777777" w:rsidR="00317A91" w:rsidRPr="00317A91" w:rsidRDefault="00317A91" w:rsidP="00317A91">
      <w:pPr>
        <w:spacing w:after="0"/>
        <w:ind w:left="360"/>
        <w:rPr>
          <w:rFonts w:asciiTheme="majorHAnsi" w:hAnsiTheme="majorHAnsi" w:cstheme="majorHAnsi"/>
        </w:rPr>
      </w:pPr>
    </w:p>
    <w:p w14:paraId="2490DCA6" w14:textId="22E68C84" w:rsidR="00317A91" w:rsidRPr="00317A91" w:rsidRDefault="00317A91" w:rsidP="00317A91">
      <w:pPr>
        <w:pStyle w:val="Paragraphedeliste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 w:rsidRPr="00317A91">
        <w:rPr>
          <w:rFonts w:asciiTheme="majorHAnsi" w:hAnsiTheme="majorHAnsi" w:cstheme="majorHAnsi"/>
        </w:rPr>
        <w:t>une réunion publique présentant le projet s’est tenue le ….</w:t>
      </w:r>
      <w:r>
        <w:rPr>
          <w:rFonts w:asciiTheme="majorHAnsi" w:hAnsiTheme="majorHAnsi" w:cstheme="majorHAnsi"/>
        </w:rPr>
        <w:t xml:space="preserve"> à  ; </w:t>
      </w:r>
    </w:p>
    <w:p w14:paraId="06AF62C4" w14:textId="77777777" w:rsidR="00317A91" w:rsidRDefault="00317A91" w:rsidP="00317A91">
      <w:pPr>
        <w:spacing w:after="0"/>
        <w:ind w:left="360"/>
        <w:rPr>
          <w:rFonts w:asciiTheme="majorHAnsi" w:hAnsiTheme="majorHAnsi" w:cstheme="majorHAnsi"/>
        </w:rPr>
      </w:pPr>
    </w:p>
    <w:p w14:paraId="646D91E9" w14:textId="2909E484" w:rsidR="00317A91" w:rsidRDefault="00317A91" w:rsidP="00317A91">
      <w:pPr>
        <w:spacing w:after="0"/>
        <w:ind w:left="360"/>
        <w:rPr>
          <w:rFonts w:asciiTheme="majorHAnsi" w:hAnsiTheme="majorHAnsi" w:cstheme="majorHAnsi"/>
        </w:rPr>
      </w:pPr>
      <w:r w:rsidRPr="00317A91">
        <w:rPr>
          <w:rFonts w:asciiTheme="majorHAnsi" w:hAnsiTheme="majorHAnsi" w:cstheme="majorHAnsi"/>
        </w:rPr>
        <w:t>ou</w:t>
      </w:r>
    </w:p>
    <w:p w14:paraId="2A010C9F" w14:textId="77777777" w:rsidR="00317A91" w:rsidRPr="00317A91" w:rsidRDefault="00317A91" w:rsidP="00317A91">
      <w:pPr>
        <w:spacing w:after="0"/>
        <w:ind w:left="360"/>
        <w:rPr>
          <w:rFonts w:asciiTheme="majorHAnsi" w:hAnsiTheme="majorHAnsi" w:cstheme="majorHAnsi"/>
        </w:rPr>
      </w:pPr>
    </w:p>
    <w:p w14:paraId="03ECA273" w14:textId="7C58CF55" w:rsidR="00317A91" w:rsidRPr="00317A91" w:rsidRDefault="00317A91" w:rsidP="00317A91">
      <w:pPr>
        <w:pStyle w:val="Paragraphedeliste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 w:rsidRPr="00317A91">
        <w:rPr>
          <w:rFonts w:asciiTheme="majorHAnsi" w:hAnsiTheme="majorHAnsi" w:cstheme="majorHAnsi"/>
        </w:rPr>
        <w:t>une consultation par voie électronique a été organisée du…... au……. (indiquer le lien</w:t>
      </w:r>
      <w:r>
        <w:rPr>
          <w:rFonts w:asciiTheme="majorHAnsi" w:hAnsiTheme="majorHAnsi" w:cstheme="majorHAnsi"/>
        </w:rPr>
        <w:t xml:space="preserve"> </w:t>
      </w:r>
      <w:r w:rsidRPr="00317A91">
        <w:rPr>
          <w:rFonts w:asciiTheme="majorHAnsi" w:hAnsiTheme="majorHAnsi" w:cstheme="majorHAnsi"/>
        </w:rPr>
        <w:t>du site)</w:t>
      </w:r>
      <w:r>
        <w:rPr>
          <w:rFonts w:asciiTheme="majorHAnsi" w:hAnsiTheme="majorHAnsi" w:cstheme="majorHAnsi"/>
        </w:rPr>
        <w:t xml:space="preserve"> ; </w:t>
      </w:r>
    </w:p>
    <w:p w14:paraId="118AB359" w14:textId="77777777" w:rsidR="00317A91" w:rsidRDefault="00317A91" w:rsidP="00317A91">
      <w:pPr>
        <w:spacing w:after="0"/>
        <w:rPr>
          <w:rFonts w:asciiTheme="majorHAnsi" w:hAnsiTheme="majorHAnsi" w:cstheme="majorHAnsi"/>
        </w:rPr>
      </w:pPr>
    </w:p>
    <w:p w14:paraId="2781A26E" w14:textId="01FB2691" w:rsidR="00317A91" w:rsidRDefault="00317A91" w:rsidP="00317A91">
      <w:pPr>
        <w:spacing w:after="0"/>
        <w:rPr>
          <w:rFonts w:asciiTheme="majorHAnsi" w:hAnsiTheme="majorHAnsi" w:cstheme="majorHAnsi"/>
        </w:rPr>
      </w:pPr>
      <w:r w:rsidRPr="00317A91">
        <w:rPr>
          <w:rFonts w:asciiTheme="majorHAnsi" w:hAnsiTheme="majorHAnsi" w:cstheme="majorHAnsi"/>
        </w:rPr>
        <w:t>et</w:t>
      </w:r>
      <w:r>
        <w:rPr>
          <w:rFonts w:asciiTheme="majorHAnsi" w:hAnsiTheme="majorHAnsi" w:cstheme="majorHAnsi"/>
        </w:rPr>
        <w:t xml:space="preserve"> (facultatif)</w:t>
      </w:r>
    </w:p>
    <w:p w14:paraId="65526E79" w14:textId="77777777" w:rsidR="00317A91" w:rsidRDefault="00317A91" w:rsidP="00317A91">
      <w:pPr>
        <w:spacing w:after="0"/>
        <w:rPr>
          <w:rFonts w:asciiTheme="majorHAnsi" w:hAnsiTheme="majorHAnsi" w:cstheme="majorHAnsi"/>
        </w:rPr>
      </w:pPr>
    </w:p>
    <w:p w14:paraId="120B1254" w14:textId="0FE6624F" w:rsidR="00317A91" w:rsidRDefault="00317A91" w:rsidP="00317A91">
      <w:pPr>
        <w:pStyle w:val="Paragraphedeliste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 w:rsidRPr="00317A91">
        <w:rPr>
          <w:rFonts w:asciiTheme="majorHAnsi" w:hAnsiTheme="majorHAnsi" w:cstheme="majorHAnsi"/>
        </w:rPr>
        <w:t>toute autre mesure prise telle qu’une insertion dans le bulletin municipal,</w:t>
      </w:r>
      <w:r>
        <w:rPr>
          <w:rFonts w:asciiTheme="majorHAnsi" w:hAnsiTheme="majorHAnsi" w:cstheme="majorHAnsi"/>
        </w:rPr>
        <w:t xml:space="preserve"> </w:t>
      </w:r>
      <w:r w:rsidRPr="00317A91">
        <w:rPr>
          <w:rFonts w:asciiTheme="majorHAnsi" w:hAnsiTheme="majorHAnsi" w:cstheme="majorHAnsi"/>
        </w:rPr>
        <w:t>avis dans la presse…</w:t>
      </w:r>
    </w:p>
    <w:p w14:paraId="06730373" w14:textId="77777777" w:rsidR="00643F32" w:rsidRDefault="00643F32" w:rsidP="00643F32">
      <w:pPr>
        <w:spacing w:after="0"/>
        <w:rPr>
          <w:rFonts w:asciiTheme="majorHAnsi" w:hAnsiTheme="majorHAnsi" w:cstheme="majorHAnsi"/>
        </w:rPr>
      </w:pPr>
    </w:p>
    <w:p w14:paraId="63FB10D4" w14:textId="53703A30" w:rsidR="00643F32" w:rsidRDefault="00643F32" w:rsidP="00643F3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 Maire expose également les éléments essentiels du bilan de la concertation :</w:t>
      </w:r>
    </w:p>
    <w:p w14:paraId="68A36CBD" w14:textId="4770450A" w:rsidR="00643F32" w:rsidRDefault="00643F32" w:rsidP="00643F32">
      <w:pPr>
        <w:spacing w:after="0"/>
        <w:rPr>
          <w:rFonts w:asciiTheme="majorHAnsi" w:hAnsiTheme="majorHAnsi" w:cstheme="majorHAnsi"/>
        </w:rPr>
      </w:pPr>
    </w:p>
    <w:p w14:paraId="45BF6A94" w14:textId="2E2545DB" w:rsidR="00643F32" w:rsidRDefault="00643F32" w:rsidP="00643F32">
      <w:pPr>
        <w:pStyle w:val="Paragraphedeliste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 </w:t>
      </w:r>
      <w:r w:rsidRPr="00643F32">
        <w:rPr>
          <w:rFonts w:asciiTheme="majorHAnsi" w:hAnsiTheme="majorHAnsi" w:cstheme="majorHAnsi"/>
        </w:rPr>
        <w:t>nombre de personnes ayant consigné des observations sur le registre</w:t>
      </w:r>
      <w:r>
        <w:rPr>
          <w:rFonts w:asciiTheme="majorHAnsi" w:hAnsiTheme="majorHAnsi" w:cstheme="majorHAnsi"/>
        </w:rPr>
        <w:t xml:space="preserve"> ; </w:t>
      </w:r>
    </w:p>
    <w:p w14:paraId="79CB436F" w14:textId="77777777" w:rsidR="00643F32" w:rsidRDefault="00643F32" w:rsidP="00643F32">
      <w:pPr>
        <w:spacing w:after="0"/>
        <w:rPr>
          <w:rFonts w:asciiTheme="majorHAnsi" w:hAnsiTheme="majorHAnsi" w:cstheme="majorHAnsi"/>
        </w:rPr>
      </w:pPr>
    </w:p>
    <w:p w14:paraId="59535118" w14:textId="2955C7E4" w:rsidR="00643F32" w:rsidRDefault="00643F32" w:rsidP="00643F3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ou, </w:t>
      </w:r>
    </w:p>
    <w:p w14:paraId="34BE5FD3" w14:textId="77777777" w:rsidR="00643F32" w:rsidRPr="00643F32" w:rsidRDefault="00643F32" w:rsidP="00643F32">
      <w:pPr>
        <w:spacing w:after="0"/>
        <w:rPr>
          <w:rFonts w:asciiTheme="majorHAnsi" w:hAnsiTheme="majorHAnsi" w:cstheme="majorHAnsi"/>
        </w:rPr>
      </w:pPr>
    </w:p>
    <w:p w14:paraId="5B687B71" w14:textId="7F21B4C1" w:rsidR="00643F32" w:rsidRDefault="00643F32" w:rsidP="00643F32">
      <w:pPr>
        <w:pStyle w:val="Paragraphedeliste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 </w:t>
      </w:r>
      <w:r w:rsidRPr="00643F32">
        <w:rPr>
          <w:rFonts w:asciiTheme="majorHAnsi" w:hAnsiTheme="majorHAnsi" w:cstheme="majorHAnsi"/>
        </w:rPr>
        <w:t>nombre de personnes présentes en réunion publique</w:t>
      </w:r>
      <w:r>
        <w:rPr>
          <w:rFonts w:asciiTheme="majorHAnsi" w:hAnsiTheme="majorHAnsi" w:cstheme="majorHAnsi"/>
        </w:rPr>
        <w:t xml:space="preserve"> ; </w:t>
      </w:r>
    </w:p>
    <w:p w14:paraId="2FB09C74" w14:textId="77777777" w:rsidR="00643F32" w:rsidRDefault="00643F32" w:rsidP="00643F32">
      <w:pPr>
        <w:spacing w:after="0"/>
        <w:rPr>
          <w:rFonts w:asciiTheme="majorHAnsi" w:hAnsiTheme="majorHAnsi" w:cstheme="majorHAnsi"/>
        </w:rPr>
      </w:pPr>
    </w:p>
    <w:p w14:paraId="042E983C" w14:textId="7C5B7D6E" w:rsidR="00643F32" w:rsidRDefault="00643F32" w:rsidP="00643F3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ou, </w:t>
      </w:r>
    </w:p>
    <w:p w14:paraId="43143CB2" w14:textId="77777777" w:rsidR="00643F32" w:rsidRPr="00643F32" w:rsidRDefault="00643F32" w:rsidP="00643F32">
      <w:pPr>
        <w:spacing w:after="0"/>
        <w:rPr>
          <w:rFonts w:asciiTheme="majorHAnsi" w:hAnsiTheme="majorHAnsi" w:cstheme="majorHAnsi"/>
        </w:rPr>
      </w:pPr>
    </w:p>
    <w:p w14:paraId="58F34127" w14:textId="14BDFF41" w:rsidR="00643F32" w:rsidRDefault="00643F32" w:rsidP="00643F32">
      <w:pPr>
        <w:pStyle w:val="Paragraphedeliste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 </w:t>
      </w:r>
      <w:r w:rsidRPr="00643F32">
        <w:rPr>
          <w:rFonts w:asciiTheme="majorHAnsi" w:hAnsiTheme="majorHAnsi" w:cstheme="majorHAnsi"/>
        </w:rPr>
        <w:t>nombre de personnes et de contribution reçues via la consultation électronique</w:t>
      </w:r>
      <w:r>
        <w:rPr>
          <w:rFonts w:asciiTheme="majorHAnsi" w:hAnsiTheme="majorHAnsi" w:cstheme="majorHAnsi"/>
        </w:rPr>
        <w:t xml:space="preserve"> ; </w:t>
      </w:r>
    </w:p>
    <w:p w14:paraId="18DD4BF7" w14:textId="77777777" w:rsidR="00643F32" w:rsidRDefault="00643F32" w:rsidP="00643F32">
      <w:pPr>
        <w:spacing w:after="0"/>
        <w:rPr>
          <w:rFonts w:asciiTheme="majorHAnsi" w:hAnsiTheme="majorHAnsi" w:cstheme="majorHAnsi"/>
        </w:rPr>
      </w:pPr>
    </w:p>
    <w:p w14:paraId="782761F9" w14:textId="276F575E" w:rsidR="00643F32" w:rsidRDefault="00643F32" w:rsidP="00643F3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et, </w:t>
      </w:r>
    </w:p>
    <w:p w14:paraId="01421574" w14:textId="77777777" w:rsidR="00643F32" w:rsidRDefault="00643F32" w:rsidP="00643F32">
      <w:pPr>
        <w:spacing w:after="0"/>
        <w:rPr>
          <w:rFonts w:asciiTheme="majorHAnsi" w:hAnsiTheme="majorHAnsi" w:cstheme="majorHAnsi"/>
        </w:rPr>
      </w:pPr>
    </w:p>
    <w:p w14:paraId="5FDE02B0" w14:textId="31255DE5" w:rsidR="00643F32" w:rsidRDefault="00643F32" w:rsidP="00643F32">
      <w:pPr>
        <w:pStyle w:val="Paragraphedeliste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les propositions ayant données lieu à des modifications du projet. </w:t>
      </w:r>
    </w:p>
    <w:p w14:paraId="51E962E8" w14:textId="77777777" w:rsidR="00643F32" w:rsidRDefault="00643F32" w:rsidP="00643F32">
      <w:pPr>
        <w:spacing w:after="0"/>
        <w:rPr>
          <w:rFonts w:asciiTheme="majorHAnsi" w:hAnsiTheme="majorHAnsi" w:cstheme="majorHAnsi"/>
        </w:rPr>
      </w:pPr>
    </w:p>
    <w:p w14:paraId="70859F98" w14:textId="22E62037" w:rsidR="00643F32" w:rsidRDefault="00643F32" w:rsidP="00643F32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 Maire expose </w:t>
      </w:r>
      <w:r w:rsidRPr="00643F32">
        <w:rPr>
          <w:rFonts w:asciiTheme="majorHAnsi" w:hAnsiTheme="majorHAnsi" w:cstheme="majorHAnsi"/>
        </w:rPr>
        <w:t>les zones d’accélération pour l’implantation d’installations terrestres</w:t>
      </w:r>
      <w:r>
        <w:rPr>
          <w:rFonts w:asciiTheme="majorHAnsi" w:hAnsiTheme="majorHAnsi" w:cstheme="majorHAnsi"/>
        </w:rPr>
        <w:t xml:space="preserve"> </w:t>
      </w:r>
      <w:r w:rsidRPr="00643F32">
        <w:rPr>
          <w:rFonts w:asciiTheme="majorHAnsi" w:hAnsiTheme="majorHAnsi" w:cstheme="majorHAnsi"/>
        </w:rPr>
        <w:t>de production d’énergie renouvelables ainsi que de leurs ouvrages connexes</w:t>
      </w:r>
      <w:r w:rsidR="00665A82">
        <w:rPr>
          <w:rFonts w:asciiTheme="majorHAnsi" w:hAnsiTheme="majorHAnsi" w:cstheme="majorHAnsi"/>
        </w:rPr>
        <w:t xml:space="preserve"> identifiées à l’issue de la concertation</w:t>
      </w:r>
      <w:r>
        <w:rPr>
          <w:rFonts w:asciiTheme="majorHAnsi" w:hAnsiTheme="majorHAnsi" w:cstheme="majorHAnsi"/>
        </w:rPr>
        <w:t xml:space="preserve"> : </w:t>
      </w:r>
    </w:p>
    <w:p w14:paraId="40141F9F" w14:textId="77777777" w:rsidR="00643F32" w:rsidRDefault="00643F32" w:rsidP="00643F32">
      <w:pPr>
        <w:spacing w:after="0"/>
        <w:rPr>
          <w:rFonts w:asciiTheme="majorHAnsi" w:hAnsiTheme="majorHAnsi" w:cstheme="majorHAnsi"/>
        </w:rPr>
      </w:pPr>
    </w:p>
    <w:tbl>
      <w:tblPr>
        <w:tblStyle w:val="Grilledutableau"/>
        <w:tblW w:w="9040" w:type="dxa"/>
        <w:tblLook w:val="04A0" w:firstRow="1" w:lastRow="0" w:firstColumn="1" w:lastColumn="0" w:noHBand="0" w:noVBand="1"/>
      </w:tblPr>
      <w:tblGrid>
        <w:gridCol w:w="4479"/>
        <w:gridCol w:w="4561"/>
      </w:tblGrid>
      <w:tr w:rsidR="00DB69BF" w14:paraId="19FFC271" w14:textId="77777777" w:rsidTr="00F13451">
        <w:trPr>
          <w:trHeight w:val="277"/>
        </w:trPr>
        <w:tc>
          <w:tcPr>
            <w:tcW w:w="9040" w:type="dxa"/>
            <w:gridSpan w:val="2"/>
            <w:shd w:val="clear" w:color="auto" w:fill="002060"/>
          </w:tcPr>
          <w:p w14:paraId="2DE73598" w14:textId="6616FA92" w:rsidR="00DB69BF" w:rsidRPr="00F13451" w:rsidRDefault="00DB69BF" w:rsidP="00643F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13451">
              <w:rPr>
                <w:rFonts w:asciiTheme="majorHAnsi" w:hAnsiTheme="majorHAnsi" w:cstheme="majorHAnsi"/>
                <w:b/>
                <w:bCs/>
              </w:rPr>
              <w:t>ZAEnR Photovoltaïques</w:t>
            </w:r>
          </w:p>
        </w:tc>
      </w:tr>
      <w:tr w:rsidR="00DB69BF" w14:paraId="25594C2A" w14:textId="77777777" w:rsidTr="00F13451">
        <w:trPr>
          <w:trHeight w:val="540"/>
        </w:trPr>
        <w:tc>
          <w:tcPr>
            <w:tcW w:w="4479" w:type="dxa"/>
            <w:shd w:val="clear" w:color="auto" w:fill="D9E2F3" w:themeFill="accent1" w:themeFillTint="33"/>
          </w:tcPr>
          <w:p w14:paraId="55C08FCA" w14:textId="0EC5048E" w:rsidR="00DB69BF" w:rsidRPr="00F13451" w:rsidRDefault="00DB69BF" w:rsidP="00643F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13451">
              <w:rPr>
                <w:rFonts w:asciiTheme="majorHAnsi" w:hAnsiTheme="majorHAnsi" w:cstheme="majorHAnsi"/>
                <w:b/>
                <w:bCs/>
              </w:rPr>
              <w:t>Centrale PV au sol et ombrières</w:t>
            </w:r>
          </w:p>
        </w:tc>
        <w:tc>
          <w:tcPr>
            <w:tcW w:w="4560" w:type="dxa"/>
            <w:shd w:val="clear" w:color="auto" w:fill="D9E2F3" w:themeFill="accent1" w:themeFillTint="33"/>
          </w:tcPr>
          <w:p w14:paraId="42CF3F4F" w14:textId="77777777" w:rsidR="00DB69BF" w:rsidRPr="00F13451" w:rsidRDefault="00DB69BF" w:rsidP="00643F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13451">
              <w:rPr>
                <w:rFonts w:asciiTheme="majorHAnsi" w:hAnsiTheme="majorHAnsi" w:cstheme="majorHAnsi"/>
                <w:b/>
                <w:bCs/>
              </w:rPr>
              <w:t>PV Toitures</w:t>
            </w:r>
          </w:p>
          <w:p w14:paraId="1F128A88" w14:textId="23BC8B69" w:rsidR="00DB69BF" w:rsidRPr="00F13451" w:rsidRDefault="00DB69BF" w:rsidP="00643F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B69BF" w14:paraId="61361979" w14:textId="77777777" w:rsidTr="00DB69BF">
        <w:trPr>
          <w:trHeight w:val="5804"/>
        </w:trPr>
        <w:tc>
          <w:tcPr>
            <w:tcW w:w="4479" w:type="dxa"/>
          </w:tcPr>
          <w:p w14:paraId="159A828D" w14:textId="77777777" w:rsidR="00DB69BF" w:rsidRPr="00643F32" w:rsidRDefault="00DB69BF" w:rsidP="00643F32">
            <w:pPr>
              <w:rPr>
                <w:rFonts w:asciiTheme="majorHAnsi" w:hAnsiTheme="majorHAnsi" w:cstheme="majorHAnsi"/>
              </w:rPr>
            </w:pPr>
            <w:r w:rsidRPr="00643F32">
              <w:rPr>
                <w:rFonts w:asciiTheme="majorHAnsi" w:hAnsiTheme="majorHAnsi" w:cstheme="majorHAnsi"/>
              </w:rPr>
              <w:t>- les parcelles cadastrées Section … n° …., ….., …. et ….,, d’une contenance totale de … ha,</w:t>
            </w:r>
          </w:p>
          <w:p w14:paraId="06192DD4" w14:textId="1F1E365F" w:rsidR="00DB69BF" w:rsidRDefault="00DB69BF" w:rsidP="00643F32">
            <w:pPr>
              <w:rPr>
                <w:rFonts w:asciiTheme="majorHAnsi" w:hAnsiTheme="majorHAnsi" w:cstheme="majorHAnsi"/>
              </w:rPr>
            </w:pPr>
            <w:r w:rsidRPr="00643F32">
              <w:rPr>
                <w:rFonts w:asciiTheme="majorHAnsi" w:hAnsiTheme="majorHAnsi" w:cstheme="majorHAnsi"/>
              </w:rPr>
              <w:t>constituant une friche dont l’usage des sols est durablement artificialisé, sont retenues pour la définition de zones d’accélération pour les projets photovoltaïques au sol</w:t>
            </w:r>
            <w:r>
              <w:rPr>
                <w:rFonts w:asciiTheme="majorHAnsi" w:hAnsiTheme="majorHAnsi" w:cstheme="majorHAnsi"/>
              </w:rPr>
              <w:t xml:space="preserve"> ou en ombrières ; </w:t>
            </w:r>
          </w:p>
          <w:p w14:paraId="4D3B0DE6" w14:textId="77777777" w:rsidR="00DB69BF" w:rsidRPr="00643F32" w:rsidRDefault="00DB69BF" w:rsidP="00643F32">
            <w:pPr>
              <w:rPr>
                <w:rFonts w:asciiTheme="majorHAnsi" w:hAnsiTheme="majorHAnsi" w:cstheme="majorHAnsi"/>
              </w:rPr>
            </w:pPr>
          </w:p>
          <w:p w14:paraId="0EFFC67B" w14:textId="72707D88" w:rsidR="00DB69BF" w:rsidRDefault="00DB69BF" w:rsidP="00643F32">
            <w:pPr>
              <w:rPr>
                <w:rFonts w:asciiTheme="majorHAnsi" w:hAnsiTheme="majorHAnsi" w:cstheme="majorHAnsi"/>
              </w:rPr>
            </w:pPr>
            <w:r w:rsidRPr="00643F32">
              <w:rPr>
                <w:rFonts w:asciiTheme="majorHAnsi" w:hAnsiTheme="majorHAnsi" w:cstheme="majorHAnsi"/>
              </w:rPr>
              <w:t>ou</w:t>
            </w:r>
            <w:r>
              <w:rPr>
                <w:rFonts w:asciiTheme="majorHAnsi" w:hAnsiTheme="majorHAnsi" w:cstheme="majorHAnsi"/>
              </w:rPr>
              <w:t xml:space="preserve">, </w:t>
            </w:r>
          </w:p>
          <w:p w14:paraId="10A23E53" w14:textId="77777777" w:rsidR="00DB69BF" w:rsidRPr="00643F32" w:rsidRDefault="00DB69BF" w:rsidP="00643F32">
            <w:pPr>
              <w:rPr>
                <w:rFonts w:asciiTheme="majorHAnsi" w:hAnsiTheme="majorHAnsi" w:cstheme="majorHAnsi"/>
              </w:rPr>
            </w:pPr>
          </w:p>
          <w:p w14:paraId="056E1376" w14:textId="3BCFED66" w:rsidR="00DB69BF" w:rsidRPr="00643F32" w:rsidRDefault="00DB69BF" w:rsidP="00643F32">
            <w:pPr>
              <w:rPr>
                <w:rFonts w:asciiTheme="majorHAnsi" w:hAnsiTheme="majorHAnsi" w:cstheme="majorHAnsi"/>
              </w:rPr>
            </w:pPr>
            <w:r w:rsidRPr="00643F32">
              <w:rPr>
                <w:rFonts w:asciiTheme="majorHAnsi" w:hAnsiTheme="majorHAnsi" w:cstheme="majorHAnsi"/>
              </w:rPr>
              <w:t>- le</w:t>
            </w:r>
            <w:r>
              <w:rPr>
                <w:rFonts w:asciiTheme="majorHAnsi" w:hAnsiTheme="majorHAnsi" w:cstheme="majorHAnsi"/>
              </w:rPr>
              <w:t>s</w:t>
            </w:r>
            <w:r w:rsidRPr="00643F32">
              <w:rPr>
                <w:rFonts w:asciiTheme="majorHAnsi" w:hAnsiTheme="majorHAnsi" w:cstheme="majorHAnsi"/>
              </w:rPr>
              <w:t xml:space="preserve"> secteur</w:t>
            </w:r>
            <w:r>
              <w:rPr>
                <w:rFonts w:asciiTheme="majorHAnsi" w:hAnsiTheme="majorHAnsi" w:cstheme="majorHAnsi"/>
              </w:rPr>
              <w:t>s</w:t>
            </w:r>
            <w:r w:rsidRPr="00643F32">
              <w:rPr>
                <w:rFonts w:asciiTheme="majorHAnsi" w:hAnsiTheme="majorHAnsi" w:cstheme="majorHAnsi"/>
              </w:rPr>
              <w:t xml:space="preserve"> « …. » d’une surface totale de …ha, constituant une friche dont l’usage des sols</w:t>
            </w:r>
          </w:p>
          <w:p w14:paraId="6AED40E0" w14:textId="36D0B94F" w:rsidR="00DB69BF" w:rsidRPr="00643F32" w:rsidRDefault="00DB69BF" w:rsidP="00643F3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est</w:t>
            </w:r>
            <w:r w:rsidRPr="00643F32">
              <w:rPr>
                <w:rFonts w:asciiTheme="majorHAnsi" w:hAnsiTheme="majorHAnsi" w:cstheme="majorHAnsi"/>
              </w:rPr>
              <w:t xml:space="preserve"> durablement artificialisé, </w:t>
            </w:r>
            <w:r>
              <w:rPr>
                <w:rFonts w:asciiTheme="majorHAnsi" w:hAnsiTheme="majorHAnsi" w:cstheme="majorHAnsi"/>
              </w:rPr>
              <w:t>sont</w:t>
            </w:r>
            <w:r w:rsidRPr="00643F32">
              <w:rPr>
                <w:rFonts w:asciiTheme="majorHAnsi" w:hAnsiTheme="majorHAnsi" w:cstheme="majorHAnsi"/>
              </w:rPr>
              <w:t xml:space="preserve"> retenu</w:t>
            </w:r>
            <w:r>
              <w:rPr>
                <w:rFonts w:asciiTheme="majorHAnsi" w:hAnsiTheme="majorHAnsi" w:cstheme="majorHAnsi"/>
              </w:rPr>
              <w:t xml:space="preserve">s pour </w:t>
            </w:r>
            <w:r w:rsidRPr="00643F32">
              <w:rPr>
                <w:rFonts w:asciiTheme="majorHAnsi" w:hAnsiTheme="majorHAnsi" w:cstheme="majorHAnsi"/>
              </w:rPr>
              <w:t xml:space="preserve">la définition d’une ZAEnR </w:t>
            </w:r>
            <w:r>
              <w:rPr>
                <w:rFonts w:asciiTheme="majorHAnsi" w:hAnsiTheme="majorHAnsi" w:cstheme="majorHAnsi"/>
              </w:rPr>
              <w:t>dédiée aux</w:t>
            </w:r>
            <w:r w:rsidRPr="00643F32">
              <w:rPr>
                <w:rFonts w:asciiTheme="majorHAnsi" w:hAnsiTheme="majorHAnsi" w:cstheme="majorHAnsi"/>
              </w:rPr>
              <w:t xml:space="preserve"> projets de production</w:t>
            </w:r>
          </w:p>
          <w:p w14:paraId="3920F745" w14:textId="3D970F5F" w:rsidR="00DB69BF" w:rsidRDefault="00DB69BF" w:rsidP="00643F32">
            <w:pPr>
              <w:rPr>
                <w:rFonts w:asciiTheme="majorHAnsi" w:hAnsiTheme="majorHAnsi" w:cstheme="majorHAnsi"/>
              </w:rPr>
            </w:pPr>
            <w:r w:rsidRPr="00643F32">
              <w:rPr>
                <w:rFonts w:asciiTheme="majorHAnsi" w:hAnsiTheme="majorHAnsi" w:cstheme="majorHAnsi"/>
              </w:rPr>
              <w:t>d’énergie photovoltaïque au sol</w:t>
            </w:r>
            <w:r>
              <w:rPr>
                <w:rFonts w:asciiTheme="majorHAnsi" w:hAnsiTheme="majorHAnsi" w:cstheme="majorHAnsi"/>
              </w:rPr>
              <w:t xml:space="preserve"> ou en ombrières</w:t>
            </w:r>
            <w:r w:rsidRPr="00643F32">
              <w:rPr>
                <w:rFonts w:asciiTheme="majorHAnsi" w:hAnsiTheme="majorHAnsi" w:cstheme="majorHAnsi"/>
              </w:rPr>
              <w:t>, tel qu’indiqué sur le plan annex</w:t>
            </w:r>
            <w:r>
              <w:rPr>
                <w:rFonts w:asciiTheme="majorHAnsi" w:hAnsiTheme="majorHAnsi" w:cstheme="majorHAnsi"/>
              </w:rPr>
              <w:t xml:space="preserve">é à la présente. </w:t>
            </w:r>
          </w:p>
        </w:tc>
        <w:tc>
          <w:tcPr>
            <w:tcW w:w="4560" w:type="dxa"/>
          </w:tcPr>
          <w:p w14:paraId="33EA88A0" w14:textId="364C36D2" w:rsidR="00DB69BF" w:rsidRPr="007B0E0A" w:rsidRDefault="00DB69BF" w:rsidP="007B0E0A">
            <w:pPr>
              <w:rPr>
                <w:rFonts w:asciiTheme="majorHAnsi" w:hAnsiTheme="majorHAnsi" w:cstheme="majorHAnsi"/>
              </w:rPr>
            </w:pPr>
            <w:r w:rsidRPr="007B0E0A">
              <w:rPr>
                <w:rFonts w:asciiTheme="majorHAnsi" w:hAnsiTheme="majorHAnsi" w:cstheme="majorHAnsi"/>
              </w:rPr>
              <w:t>le</w:t>
            </w:r>
            <w:r>
              <w:rPr>
                <w:rFonts w:asciiTheme="majorHAnsi" w:hAnsiTheme="majorHAnsi" w:cstheme="majorHAnsi"/>
              </w:rPr>
              <w:t>s</w:t>
            </w:r>
            <w:r w:rsidRPr="007B0E0A">
              <w:rPr>
                <w:rFonts w:asciiTheme="majorHAnsi" w:hAnsiTheme="majorHAnsi" w:cstheme="majorHAnsi"/>
              </w:rPr>
              <w:t xml:space="preserve"> secteur</w:t>
            </w:r>
            <w:r>
              <w:rPr>
                <w:rFonts w:asciiTheme="majorHAnsi" w:hAnsiTheme="majorHAnsi" w:cstheme="majorHAnsi"/>
              </w:rPr>
              <w:t>s</w:t>
            </w:r>
            <w:r w:rsidRPr="007B0E0A">
              <w:rPr>
                <w:rFonts w:asciiTheme="majorHAnsi" w:hAnsiTheme="majorHAnsi" w:cstheme="majorHAnsi"/>
              </w:rPr>
              <w:t xml:space="preserve"> « </w:t>
            </w:r>
            <w:r>
              <w:rPr>
                <w:rFonts w:asciiTheme="majorHAnsi" w:hAnsiTheme="majorHAnsi" w:cstheme="majorHAnsi"/>
              </w:rPr>
              <w:t>…</w:t>
            </w:r>
            <w:r w:rsidRPr="007B0E0A">
              <w:rPr>
                <w:rFonts w:asciiTheme="majorHAnsi" w:hAnsiTheme="majorHAnsi" w:cstheme="majorHAnsi"/>
              </w:rPr>
              <w:t xml:space="preserve"> », parcelles cadastrales….., est retenu pour la définition de zones</w:t>
            </w:r>
          </w:p>
          <w:p w14:paraId="0BD1D426" w14:textId="77777777" w:rsidR="00DB69BF" w:rsidRDefault="00DB69BF" w:rsidP="007B0E0A">
            <w:pPr>
              <w:rPr>
                <w:rFonts w:asciiTheme="majorHAnsi" w:hAnsiTheme="majorHAnsi" w:cstheme="majorHAnsi"/>
              </w:rPr>
            </w:pPr>
            <w:r w:rsidRPr="007B0E0A">
              <w:rPr>
                <w:rFonts w:asciiTheme="majorHAnsi" w:hAnsiTheme="majorHAnsi" w:cstheme="majorHAnsi"/>
              </w:rPr>
              <w:t>d’accélération de projet photovoltaïques en toiture, tel qu’indiqué sur le plan annexé à la présente,</w:t>
            </w:r>
          </w:p>
          <w:p w14:paraId="06EB5925" w14:textId="77777777" w:rsidR="00DB69BF" w:rsidRDefault="00DB69BF" w:rsidP="007B0E0A">
            <w:pPr>
              <w:rPr>
                <w:rFonts w:asciiTheme="majorHAnsi" w:hAnsiTheme="majorHAnsi" w:cstheme="majorHAnsi"/>
              </w:rPr>
            </w:pPr>
          </w:p>
          <w:p w14:paraId="77DC8062" w14:textId="42E13CA5" w:rsidR="00DB69BF" w:rsidRDefault="00DB69BF" w:rsidP="007B0E0A">
            <w:pPr>
              <w:rPr>
                <w:rFonts w:asciiTheme="majorHAnsi" w:hAnsiTheme="majorHAnsi" w:cstheme="majorHAnsi"/>
              </w:rPr>
            </w:pPr>
          </w:p>
        </w:tc>
      </w:tr>
      <w:tr w:rsidR="00DB69BF" w14:paraId="0F447094" w14:textId="77777777" w:rsidTr="00F13451">
        <w:trPr>
          <w:trHeight w:val="262"/>
        </w:trPr>
        <w:tc>
          <w:tcPr>
            <w:tcW w:w="9040" w:type="dxa"/>
            <w:gridSpan w:val="2"/>
            <w:shd w:val="clear" w:color="auto" w:fill="002060"/>
          </w:tcPr>
          <w:p w14:paraId="1F801222" w14:textId="139E255B" w:rsidR="00DB69BF" w:rsidRPr="00F13451" w:rsidRDefault="00DB69BF" w:rsidP="007B0E0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13451">
              <w:rPr>
                <w:rFonts w:asciiTheme="majorHAnsi" w:hAnsiTheme="majorHAnsi" w:cstheme="majorHAnsi"/>
                <w:b/>
                <w:bCs/>
              </w:rPr>
              <w:t>ZAEnR Biogaz</w:t>
            </w:r>
          </w:p>
        </w:tc>
      </w:tr>
      <w:tr w:rsidR="00DB69BF" w14:paraId="3BE3C958" w14:textId="77777777" w:rsidTr="00DB69BF">
        <w:trPr>
          <w:trHeight w:val="1373"/>
        </w:trPr>
        <w:tc>
          <w:tcPr>
            <w:tcW w:w="9040" w:type="dxa"/>
            <w:gridSpan w:val="2"/>
          </w:tcPr>
          <w:p w14:paraId="5A4FA117" w14:textId="15E28925" w:rsidR="00DB69BF" w:rsidRDefault="00DB69BF" w:rsidP="007B0E0A">
            <w:pPr>
              <w:jc w:val="both"/>
              <w:rPr>
                <w:rFonts w:asciiTheme="majorHAnsi" w:hAnsiTheme="majorHAnsi" w:cstheme="majorHAnsi"/>
              </w:rPr>
            </w:pPr>
            <w:r w:rsidRPr="007B0E0A">
              <w:rPr>
                <w:rFonts w:asciiTheme="majorHAnsi" w:hAnsiTheme="majorHAnsi" w:cstheme="majorHAnsi"/>
              </w:rPr>
              <w:t>- le</w:t>
            </w:r>
            <w:r>
              <w:rPr>
                <w:rFonts w:asciiTheme="majorHAnsi" w:hAnsiTheme="majorHAnsi" w:cstheme="majorHAnsi"/>
              </w:rPr>
              <w:t>s</w:t>
            </w:r>
            <w:r w:rsidRPr="007B0E0A">
              <w:rPr>
                <w:rFonts w:asciiTheme="majorHAnsi" w:hAnsiTheme="majorHAnsi" w:cstheme="majorHAnsi"/>
              </w:rPr>
              <w:t xml:space="preserve"> secteur</w:t>
            </w:r>
            <w:r>
              <w:rPr>
                <w:rFonts w:asciiTheme="majorHAnsi" w:hAnsiTheme="majorHAnsi" w:cstheme="majorHAnsi"/>
              </w:rPr>
              <w:t>s</w:t>
            </w:r>
            <w:r w:rsidRPr="007B0E0A">
              <w:rPr>
                <w:rFonts w:asciiTheme="majorHAnsi" w:hAnsiTheme="majorHAnsi" w:cstheme="majorHAnsi"/>
              </w:rPr>
              <w:t xml:space="preserve"> « …. » d’une surface totale de …ha, </w:t>
            </w:r>
            <w:r>
              <w:rPr>
                <w:rFonts w:asciiTheme="majorHAnsi" w:hAnsiTheme="majorHAnsi" w:cstheme="majorHAnsi"/>
              </w:rPr>
              <w:t>sont</w:t>
            </w:r>
            <w:r w:rsidRPr="007B0E0A">
              <w:rPr>
                <w:rFonts w:asciiTheme="majorHAnsi" w:hAnsiTheme="majorHAnsi" w:cstheme="majorHAnsi"/>
              </w:rPr>
              <w:t xml:space="preserve"> retenu</w:t>
            </w:r>
            <w:r>
              <w:rPr>
                <w:rFonts w:asciiTheme="majorHAnsi" w:hAnsiTheme="majorHAnsi" w:cstheme="majorHAnsi"/>
              </w:rPr>
              <w:t>s</w:t>
            </w:r>
            <w:r w:rsidRPr="007B0E0A">
              <w:rPr>
                <w:rFonts w:asciiTheme="majorHAnsi" w:hAnsiTheme="majorHAnsi" w:cstheme="majorHAnsi"/>
              </w:rPr>
              <w:t xml:space="preserve"> pour la définition de zones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7B0E0A">
              <w:rPr>
                <w:rFonts w:asciiTheme="majorHAnsi" w:hAnsiTheme="majorHAnsi" w:cstheme="majorHAnsi"/>
              </w:rPr>
              <w:t>d’accél</w:t>
            </w:r>
            <w:r>
              <w:rPr>
                <w:rFonts w:asciiTheme="majorHAnsi" w:hAnsiTheme="majorHAnsi" w:cstheme="majorHAnsi"/>
              </w:rPr>
              <w:t>éra</w:t>
            </w:r>
            <w:r w:rsidRPr="007B0E0A">
              <w:rPr>
                <w:rFonts w:asciiTheme="majorHAnsi" w:hAnsiTheme="majorHAnsi" w:cstheme="majorHAnsi"/>
              </w:rPr>
              <w:t>tion de production de biogaz, d’électricité et de chaleur (à choisir) par la méthanisation, la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7B0E0A">
              <w:rPr>
                <w:rFonts w:asciiTheme="majorHAnsi" w:hAnsiTheme="majorHAnsi" w:cstheme="majorHAnsi"/>
              </w:rPr>
              <w:t xml:space="preserve">méthanation, la pyrogazéification, la gazéification </w:t>
            </w:r>
            <w:r>
              <w:rPr>
                <w:rFonts w:asciiTheme="majorHAnsi" w:hAnsiTheme="majorHAnsi" w:cstheme="majorHAnsi"/>
              </w:rPr>
              <w:t xml:space="preserve"> h</w:t>
            </w:r>
            <w:r w:rsidRPr="007B0E0A">
              <w:rPr>
                <w:rFonts w:asciiTheme="majorHAnsi" w:hAnsiTheme="majorHAnsi" w:cstheme="majorHAnsi"/>
              </w:rPr>
              <w:t>ydrothermale ou l’hydrogène renouvelable (à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7B0E0A">
              <w:rPr>
                <w:rFonts w:asciiTheme="majorHAnsi" w:hAnsiTheme="majorHAnsi" w:cstheme="majorHAnsi"/>
              </w:rPr>
              <w:t>choisir) , tel qu’indiqué sur le plan annexé à la présente</w:t>
            </w:r>
            <w:r>
              <w:rPr>
                <w:rFonts w:asciiTheme="majorHAnsi" w:hAnsiTheme="majorHAnsi" w:cstheme="majorHAnsi"/>
              </w:rPr>
              <w:t xml:space="preserve">. </w:t>
            </w:r>
          </w:p>
        </w:tc>
      </w:tr>
      <w:tr w:rsidR="00DB69BF" w14:paraId="0F8066A2" w14:textId="77777777" w:rsidTr="00F13451">
        <w:trPr>
          <w:trHeight w:val="293"/>
        </w:trPr>
        <w:tc>
          <w:tcPr>
            <w:tcW w:w="9040" w:type="dxa"/>
            <w:gridSpan w:val="2"/>
            <w:shd w:val="clear" w:color="auto" w:fill="002060"/>
          </w:tcPr>
          <w:p w14:paraId="4B3A1D3C" w14:textId="447E2BD4" w:rsidR="00DB69BF" w:rsidRPr="00F13451" w:rsidRDefault="00DB69BF" w:rsidP="007B0E0A">
            <w:pPr>
              <w:spacing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13451">
              <w:rPr>
                <w:rFonts w:asciiTheme="majorHAnsi" w:hAnsiTheme="majorHAnsi" w:cstheme="majorHAnsi"/>
                <w:b/>
                <w:bCs/>
              </w:rPr>
              <w:t>ZAEnR Hydroélectricité</w:t>
            </w:r>
          </w:p>
        </w:tc>
      </w:tr>
      <w:tr w:rsidR="00DB69BF" w14:paraId="2FEC086C" w14:textId="77777777" w:rsidTr="00DB69BF">
        <w:trPr>
          <w:trHeight w:val="602"/>
        </w:trPr>
        <w:tc>
          <w:tcPr>
            <w:tcW w:w="9040" w:type="dxa"/>
            <w:gridSpan w:val="2"/>
          </w:tcPr>
          <w:p w14:paraId="2F28164B" w14:textId="3BD07D7A" w:rsidR="00DB69BF" w:rsidRPr="007B0E0A" w:rsidRDefault="00DB69BF" w:rsidP="007B0E0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643F32">
              <w:rPr>
                <w:rFonts w:asciiTheme="majorHAnsi" w:hAnsiTheme="majorHAnsi" w:cstheme="majorHAnsi"/>
              </w:rPr>
              <w:t>- le secteur « … » allant de………. a ……….., est retenu comme ZAEnR de production d’hydroélectricité, tel qu’indiqué sur le plan annexé à la présente,</w:t>
            </w:r>
          </w:p>
        </w:tc>
      </w:tr>
      <w:tr w:rsidR="00DB69BF" w14:paraId="2B76934C" w14:textId="77777777" w:rsidTr="00F13451">
        <w:trPr>
          <w:trHeight w:val="262"/>
        </w:trPr>
        <w:tc>
          <w:tcPr>
            <w:tcW w:w="9040" w:type="dxa"/>
            <w:gridSpan w:val="2"/>
            <w:shd w:val="clear" w:color="auto" w:fill="002060"/>
          </w:tcPr>
          <w:p w14:paraId="380824BF" w14:textId="5BBDFC3C" w:rsidR="00DB69BF" w:rsidRPr="00F13451" w:rsidRDefault="00DB69BF" w:rsidP="007B0E0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13451">
              <w:rPr>
                <w:rFonts w:asciiTheme="majorHAnsi" w:hAnsiTheme="majorHAnsi" w:cstheme="majorHAnsi"/>
                <w:b/>
                <w:bCs/>
              </w:rPr>
              <w:t>ZAEnR…</w:t>
            </w:r>
          </w:p>
        </w:tc>
      </w:tr>
    </w:tbl>
    <w:p w14:paraId="33EB4018" w14:textId="77777777" w:rsidR="00643F32" w:rsidRDefault="00643F32" w:rsidP="00643F32">
      <w:pPr>
        <w:spacing w:after="0"/>
        <w:rPr>
          <w:rFonts w:asciiTheme="majorHAnsi" w:hAnsiTheme="majorHAnsi" w:cstheme="majorHAnsi"/>
        </w:rPr>
      </w:pPr>
    </w:p>
    <w:p w14:paraId="35CC83A6" w14:textId="77777777" w:rsidR="00DB69BF" w:rsidRDefault="00DB69BF" w:rsidP="00DB69BF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70C9DD47" w14:textId="77777777" w:rsidR="00665A82" w:rsidRDefault="00665A82" w:rsidP="00DB69BF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4E300CD9" w14:textId="77777777" w:rsidR="00665A82" w:rsidRDefault="00665A82" w:rsidP="00DB69BF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  <w:sectPr w:rsidR="00665A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E33C78" w14:textId="3EF2F0EF" w:rsidR="00DB69BF" w:rsidRPr="00E52C9D" w:rsidRDefault="00DB69BF" w:rsidP="00DB69BF">
      <w:pPr>
        <w:shd w:val="clear" w:color="auto" w:fill="D9E2F3" w:themeFill="accent1" w:themeFillTint="33"/>
        <w:tabs>
          <w:tab w:val="left" w:pos="1055"/>
        </w:tabs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DELIBERATION</w:t>
      </w:r>
    </w:p>
    <w:p w14:paraId="05936DD0" w14:textId="77777777" w:rsidR="00DB69BF" w:rsidRDefault="00DB69BF" w:rsidP="00DB69BF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00CFC220" w14:textId="77777777" w:rsidR="00F13451" w:rsidRDefault="00F13451" w:rsidP="00F13451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006EB4">
        <w:rPr>
          <w:rFonts w:asciiTheme="majorHAnsi" w:hAnsiTheme="majorHAnsi" w:cstheme="majorHAnsi"/>
          <w:b/>
          <w:bCs/>
          <w:u w:val="single"/>
        </w:rPr>
        <w:t>VU</w:t>
      </w:r>
      <w:r>
        <w:rPr>
          <w:rFonts w:asciiTheme="majorHAnsi" w:hAnsiTheme="majorHAnsi" w:cstheme="majorHAnsi"/>
        </w:rPr>
        <w:t xml:space="preserve"> l’article 15 de </w:t>
      </w:r>
      <w:r w:rsidRPr="00C92FB6">
        <w:rPr>
          <w:rFonts w:asciiTheme="majorHAnsi" w:hAnsiTheme="majorHAnsi" w:cstheme="majorHAnsi"/>
        </w:rPr>
        <w:t>de la loi n° 2023-175 du 10 mars 2023 relative à l'accélération de la production d'énergies renouvelables</w:t>
      </w:r>
      <w:r>
        <w:rPr>
          <w:rFonts w:asciiTheme="majorHAnsi" w:hAnsiTheme="majorHAnsi" w:cstheme="majorHAnsi"/>
        </w:rPr>
        <w:t xml:space="preserve"> et désormais codifié à l’article L.143-5-1 du code de l’énergie ; </w:t>
      </w:r>
    </w:p>
    <w:p w14:paraId="3D56EA57" w14:textId="77777777" w:rsidR="00F13451" w:rsidRDefault="00F13451" w:rsidP="00F13451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4A68E598" w14:textId="18D909D7" w:rsidR="00F13451" w:rsidRDefault="00F13451" w:rsidP="00F13451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006EB4">
        <w:rPr>
          <w:rFonts w:asciiTheme="majorHAnsi" w:hAnsiTheme="majorHAnsi" w:cstheme="majorHAnsi"/>
          <w:b/>
          <w:bCs/>
          <w:u w:val="single"/>
        </w:rPr>
        <w:t>VU</w:t>
      </w:r>
      <w:r>
        <w:rPr>
          <w:rFonts w:asciiTheme="majorHAnsi" w:hAnsiTheme="majorHAnsi" w:cstheme="majorHAnsi"/>
        </w:rPr>
        <w:t xml:space="preserve"> </w:t>
      </w:r>
      <w:r w:rsidR="00C01E56">
        <w:rPr>
          <w:rFonts w:asciiTheme="majorHAnsi" w:hAnsiTheme="majorHAnsi" w:cstheme="majorHAnsi"/>
        </w:rPr>
        <w:t xml:space="preserve">la délibération n°XX du XX </w:t>
      </w:r>
      <w:r w:rsidR="00646F0B">
        <w:rPr>
          <w:rFonts w:asciiTheme="majorHAnsi" w:hAnsiTheme="majorHAnsi" w:cstheme="majorHAnsi"/>
        </w:rPr>
        <w:t>fixant les modalités de la concertation</w:t>
      </w:r>
      <w:r>
        <w:rPr>
          <w:rFonts w:asciiTheme="majorHAnsi" w:hAnsiTheme="majorHAnsi" w:cstheme="majorHAnsi"/>
        </w:rPr>
        <w:t xml:space="preserve"> ; </w:t>
      </w:r>
    </w:p>
    <w:p w14:paraId="353CE34B" w14:textId="77777777" w:rsidR="00F13451" w:rsidRDefault="00F13451" w:rsidP="00F13451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7BE87D5F" w14:textId="303A2BF8" w:rsidR="00F13451" w:rsidRDefault="00F13451" w:rsidP="00F13451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006EB4">
        <w:rPr>
          <w:rFonts w:asciiTheme="majorHAnsi" w:hAnsiTheme="majorHAnsi" w:cstheme="majorHAnsi"/>
          <w:b/>
          <w:bCs/>
          <w:u w:val="single"/>
        </w:rPr>
        <w:t>VU</w:t>
      </w:r>
      <w:r>
        <w:rPr>
          <w:rFonts w:asciiTheme="majorHAnsi" w:hAnsiTheme="majorHAnsi" w:cstheme="majorHAnsi"/>
        </w:rPr>
        <w:t xml:space="preserve"> </w:t>
      </w:r>
      <w:r w:rsidR="00646F0B">
        <w:rPr>
          <w:rFonts w:asciiTheme="majorHAnsi" w:hAnsiTheme="majorHAnsi" w:cstheme="majorHAnsi"/>
        </w:rPr>
        <w:t>l</w:t>
      </w:r>
      <w:r w:rsidR="00B36887">
        <w:rPr>
          <w:rFonts w:asciiTheme="majorHAnsi" w:hAnsiTheme="majorHAnsi" w:cstheme="majorHAnsi"/>
        </w:rPr>
        <w:t>a synthèse des observations et proposition du public</w:t>
      </w:r>
      <w:r w:rsidR="008F64E7">
        <w:rPr>
          <w:rFonts w:asciiTheme="majorHAnsi" w:hAnsiTheme="majorHAnsi" w:cstheme="majorHAnsi"/>
        </w:rPr>
        <w:t xml:space="preserve"> à la suite de la concertation du public menée</w:t>
      </w:r>
      <w:r>
        <w:rPr>
          <w:rFonts w:asciiTheme="majorHAnsi" w:hAnsiTheme="majorHAnsi" w:cstheme="majorHAnsi"/>
        </w:rPr>
        <w:t xml:space="preserve"> ; </w:t>
      </w:r>
    </w:p>
    <w:p w14:paraId="1133DE30" w14:textId="77777777" w:rsidR="00643F32" w:rsidRDefault="00643F32" w:rsidP="00643F32">
      <w:pPr>
        <w:spacing w:after="0"/>
        <w:rPr>
          <w:rFonts w:asciiTheme="majorHAnsi" w:hAnsiTheme="majorHAnsi" w:cstheme="majorHAnsi"/>
        </w:rPr>
      </w:pPr>
    </w:p>
    <w:p w14:paraId="7F46751B" w14:textId="77777777" w:rsidR="007B0E0A" w:rsidRDefault="007B0E0A" w:rsidP="00643F32">
      <w:pPr>
        <w:spacing w:after="0"/>
        <w:rPr>
          <w:rFonts w:asciiTheme="majorHAnsi" w:hAnsiTheme="majorHAnsi" w:cstheme="majorHAnsi"/>
        </w:rPr>
      </w:pPr>
    </w:p>
    <w:p w14:paraId="5F1EC8B6" w14:textId="77777777" w:rsidR="003B5793" w:rsidRDefault="003B5793" w:rsidP="003B5793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006EB4">
        <w:rPr>
          <w:rFonts w:asciiTheme="majorHAnsi" w:hAnsiTheme="majorHAnsi" w:cstheme="majorHAnsi"/>
          <w:b/>
          <w:bCs/>
          <w:u w:val="single"/>
        </w:rPr>
        <w:t>CONSIDERANT</w:t>
      </w:r>
      <w:r>
        <w:rPr>
          <w:rFonts w:asciiTheme="majorHAnsi" w:hAnsiTheme="majorHAnsi" w:cstheme="majorHAnsi"/>
        </w:rPr>
        <w:t xml:space="preserve"> la nécessité d’œuvrer pour le développement des énergies renouvelables sur le territoire. </w:t>
      </w:r>
    </w:p>
    <w:p w14:paraId="3B06D06C" w14:textId="77777777" w:rsidR="003B5793" w:rsidRDefault="003B5793" w:rsidP="003B5793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0F76A511" w14:textId="77777777" w:rsidR="003B5793" w:rsidRDefault="003B5793" w:rsidP="003B5793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006EB4">
        <w:rPr>
          <w:rFonts w:asciiTheme="majorHAnsi" w:hAnsiTheme="majorHAnsi" w:cstheme="majorHAnsi"/>
          <w:b/>
          <w:bCs/>
          <w:u w:val="single"/>
        </w:rPr>
        <w:t>CONSIDERANT</w:t>
      </w:r>
      <w:r>
        <w:rPr>
          <w:rFonts w:asciiTheme="majorHAnsi" w:hAnsiTheme="majorHAnsi" w:cstheme="majorHAnsi"/>
        </w:rPr>
        <w:t xml:space="preserve"> l’obligation des communes d’identifier, par délibération du conseil municipal, des zones d’accélération pour le développement des énergies renouvelables sur leur territoire.</w:t>
      </w:r>
    </w:p>
    <w:p w14:paraId="55A72AE2" w14:textId="77777777" w:rsidR="003B5793" w:rsidRPr="002D4D98" w:rsidRDefault="003B5793" w:rsidP="003B5793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7D464A7C" w14:textId="77777777" w:rsidR="006625E4" w:rsidRDefault="006625E4" w:rsidP="006625E4">
      <w:pPr>
        <w:tabs>
          <w:tab w:val="left" w:pos="1055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C92FB6">
        <w:rPr>
          <w:rFonts w:asciiTheme="majorHAnsi" w:hAnsiTheme="majorHAnsi" w:cstheme="majorHAnsi"/>
        </w:rPr>
        <w:t xml:space="preserve">Le Conseil Municipal, </w:t>
      </w:r>
      <w:r>
        <w:rPr>
          <w:rFonts w:asciiTheme="majorHAnsi" w:hAnsiTheme="majorHAnsi" w:cstheme="majorHAnsi"/>
        </w:rPr>
        <w:t>après avoir ouï</w:t>
      </w:r>
      <w:r w:rsidRPr="00C92FB6">
        <w:rPr>
          <w:rFonts w:asciiTheme="majorHAnsi" w:hAnsiTheme="majorHAnsi" w:cstheme="majorHAnsi"/>
        </w:rPr>
        <w:t xml:space="preserve"> l’exposé du Maire et en avoir largement délibéré,</w:t>
      </w:r>
    </w:p>
    <w:p w14:paraId="7DD8D42E" w14:textId="77777777" w:rsidR="006625E4" w:rsidRDefault="006625E4" w:rsidP="007B0E0A">
      <w:pPr>
        <w:spacing w:after="0"/>
        <w:rPr>
          <w:rFonts w:asciiTheme="majorHAnsi" w:hAnsiTheme="majorHAnsi" w:cstheme="majorHAnsi"/>
        </w:rPr>
      </w:pPr>
    </w:p>
    <w:p w14:paraId="496F632A" w14:textId="06CC891D" w:rsidR="00643F32" w:rsidRDefault="007B0E0A" w:rsidP="007B0E0A">
      <w:pPr>
        <w:spacing w:after="0"/>
        <w:rPr>
          <w:rFonts w:asciiTheme="majorHAnsi" w:hAnsiTheme="majorHAnsi" w:cstheme="majorHAnsi"/>
        </w:rPr>
      </w:pPr>
      <w:r w:rsidRPr="006625E4">
        <w:rPr>
          <w:rFonts w:asciiTheme="majorHAnsi" w:hAnsiTheme="majorHAnsi" w:cstheme="majorHAnsi"/>
          <w:b/>
          <w:bCs/>
          <w:u w:val="single"/>
        </w:rPr>
        <w:t>IDENTIFIE</w:t>
      </w:r>
      <w:r w:rsidRPr="007B0E0A">
        <w:rPr>
          <w:rFonts w:asciiTheme="majorHAnsi" w:hAnsiTheme="majorHAnsi" w:cstheme="majorHAnsi"/>
        </w:rPr>
        <w:t xml:space="preserve"> les zones d’accélération pour l’implantation d’installations terrestres de production</w:t>
      </w:r>
      <w:r w:rsidR="006625E4">
        <w:rPr>
          <w:rFonts w:asciiTheme="majorHAnsi" w:hAnsiTheme="majorHAnsi" w:cstheme="majorHAnsi"/>
        </w:rPr>
        <w:t xml:space="preserve"> </w:t>
      </w:r>
      <w:r w:rsidRPr="007B0E0A">
        <w:rPr>
          <w:rFonts w:asciiTheme="majorHAnsi" w:hAnsiTheme="majorHAnsi" w:cstheme="majorHAnsi"/>
        </w:rPr>
        <w:t xml:space="preserve">d’énergies renouvelables (ZAEnR) ainsi que leurs ouvrages connexes </w:t>
      </w:r>
      <w:r w:rsidR="00665A82">
        <w:rPr>
          <w:rFonts w:asciiTheme="majorHAnsi" w:hAnsiTheme="majorHAnsi" w:cstheme="majorHAnsi"/>
        </w:rPr>
        <w:t xml:space="preserve">listés dans le tableau ci-dessous : </w:t>
      </w:r>
    </w:p>
    <w:p w14:paraId="04C388C9" w14:textId="77777777" w:rsidR="00665A82" w:rsidRDefault="00665A82" w:rsidP="007B0E0A">
      <w:pPr>
        <w:spacing w:after="0"/>
        <w:rPr>
          <w:rFonts w:asciiTheme="majorHAnsi" w:hAnsiTheme="majorHAnsi" w:cstheme="majorHAnsi"/>
        </w:rPr>
      </w:pPr>
    </w:p>
    <w:tbl>
      <w:tblPr>
        <w:tblStyle w:val="Grilledutableau"/>
        <w:tblW w:w="9040" w:type="dxa"/>
        <w:tblLook w:val="04A0" w:firstRow="1" w:lastRow="0" w:firstColumn="1" w:lastColumn="0" w:noHBand="0" w:noVBand="1"/>
      </w:tblPr>
      <w:tblGrid>
        <w:gridCol w:w="4479"/>
        <w:gridCol w:w="4561"/>
      </w:tblGrid>
      <w:tr w:rsidR="00665A82" w14:paraId="5B9EEA27" w14:textId="77777777" w:rsidTr="00E52C9D">
        <w:trPr>
          <w:trHeight w:val="277"/>
        </w:trPr>
        <w:tc>
          <w:tcPr>
            <w:tcW w:w="9040" w:type="dxa"/>
            <w:gridSpan w:val="2"/>
            <w:shd w:val="clear" w:color="auto" w:fill="002060"/>
          </w:tcPr>
          <w:p w14:paraId="1E9BD74A" w14:textId="77777777" w:rsidR="00665A82" w:rsidRPr="00F13451" w:rsidRDefault="00665A82" w:rsidP="00E52C9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13451">
              <w:rPr>
                <w:rFonts w:asciiTheme="majorHAnsi" w:hAnsiTheme="majorHAnsi" w:cstheme="majorHAnsi"/>
                <w:b/>
                <w:bCs/>
              </w:rPr>
              <w:t>ZAEnR Photovoltaïques</w:t>
            </w:r>
          </w:p>
        </w:tc>
      </w:tr>
      <w:tr w:rsidR="00665A82" w14:paraId="7D0E4A4A" w14:textId="77777777" w:rsidTr="00E52C9D">
        <w:trPr>
          <w:trHeight w:val="540"/>
        </w:trPr>
        <w:tc>
          <w:tcPr>
            <w:tcW w:w="4479" w:type="dxa"/>
            <w:shd w:val="clear" w:color="auto" w:fill="D9E2F3" w:themeFill="accent1" w:themeFillTint="33"/>
          </w:tcPr>
          <w:p w14:paraId="7A89C3D0" w14:textId="77777777" w:rsidR="00665A82" w:rsidRPr="00F13451" w:rsidRDefault="00665A82" w:rsidP="00E52C9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13451">
              <w:rPr>
                <w:rFonts w:asciiTheme="majorHAnsi" w:hAnsiTheme="majorHAnsi" w:cstheme="majorHAnsi"/>
                <w:b/>
                <w:bCs/>
              </w:rPr>
              <w:t>Centrale PV au sol et ombrières</w:t>
            </w:r>
          </w:p>
        </w:tc>
        <w:tc>
          <w:tcPr>
            <w:tcW w:w="4560" w:type="dxa"/>
            <w:shd w:val="clear" w:color="auto" w:fill="D9E2F3" w:themeFill="accent1" w:themeFillTint="33"/>
          </w:tcPr>
          <w:p w14:paraId="122A071D" w14:textId="77777777" w:rsidR="00665A82" w:rsidRPr="00F13451" w:rsidRDefault="00665A82" w:rsidP="00E52C9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13451">
              <w:rPr>
                <w:rFonts w:asciiTheme="majorHAnsi" w:hAnsiTheme="majorHAnsi" w:cstheme="majorHAnsi"/>
                <w:b/>
                <w:bCs/>
              </w:rPr>
              <w:t>PV Toitures</w:t>
            </w:r>
          </w:p>
          <w:p w14:paraId="715FA372" w14:textId="77777777" w:rsidR="00665A82" w:rsidRPr="00F13451" w:rsidRDefault="00665A82" w:rsidP="00E52C9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65A82" w14:paraId="69302575" w14:textId="77777777" w:rsidTr="00E52C9D">
        <w:trPr>
          <w:trHeight w:val="5804"/>
        </w:trPr>
        <w:tc>
          <w:tcPr>
            <w:tcW w:w="4479" w:type="dxa"/>
          </w:tcPr>
          <w:p w14:paraId="2844FF15" w14:textId="77777777" w:rsidR="00665A82" w:rsidRPr="00643F32" w:rsidRDefault="00665A82" w:rsidP="00E52C9D">
            <w:pPr>
              <w:rPr>
                <w:rFonts w:asciiTheme="majorHAnsi" w:hAnsiTheme="majorHAnsi" w:cstheme="majorHAnsi"/>
              </w:rPr>
            </w:pPr>
            <w:r w:rsidRPr="00643F32">
              <w:rPr>
                <w:rFonts w:asciiTheme="majorHAnsi" w:hAnsiTheme="majorHAnsi" w:cstheme="majorHAnsi"/>
              </w:rPr>
              <w:t>- les parcelles cadastrées Section … n° …., ….., …. et ….,, d’une contenance totale de … ha,</w:t>
            </w:r>
          </w:p>
          <w:p w14:paraId="79FA8864" w14:textId="77777777" w:rsidR="00665A82" w:rsidRDefault="00665A82" w:rsidP="00E52C9D">
            <w:pPr>
              <w:rPr>
                <w:rFonts w:asciiTheme="majorHAnsi" w:hAnsiTheme="majorHAnsi" w:cstheme="majorHAnsi"/>
              </w:rPr>
            </w:pPr>
            <w:r w:rsidRPr="00643F32">
              <w:rPr>
                <w:rFonts w:asciiTheme="majorHAnsi" w:hAnsiTheme="majorHAnsi" w:cstheme="majorHAnsi"/>
              </w:rPr>
              <w:t>constituant une friche dont l’usage des sols est durablement artificialisé, sont retenues pour la définition de zones d’accélération pour les projets photovoltaïques au sol</w:t>
            </w:r>
            <w:r>
              <w:rPr>
                <w:rFonts w:asciiTheme="majorHAnsi" w:hAnsiTheme="majorHAnsi" w:cstheme="majorHAnsi"/>
              </w:rPr>
              <w:t xml:space="preserve"> ou en ombrières ; </w:t>
            </w:r>
          </w:p>
          <w:p w14:paraId="1B4F5446" w14:textId="77777777" w:rsidR="00665A82" w:rsidRPr="00643F32" w:rsidRDefault="00665A82" w:rsidP="00E52C9D">
            <w:pPr>
              <w:rPr>
                <w:rFonts w:asciiTheme="majorHAnsi" w:hAnsiTheme="majorHAnsi" w:cstheme="majorHAnsi"/>
              </w:rPr>
            </w:pPr>
          </w:p>
          <w:p w14:paraId="4D60C34B" w14:textId="77777777" w:rsidR="00665A82" w:rsidRDefault="00665A82" w:rsidP="00E52C9D">
            <w:pPr>
              <w:rPr>
                <w:rFonts w:asciiTheme="majorHAnsi" w:hAnsiTheme="majorHAnsi" w:cstheme="majorHAnsi"/>
              </w:rPr>
            </w:pPr>
            <w:r w:rsidRPr="00643F32">
              <w:rPr>
                <w:rFonts w:asciiTheme="majorHAnsi" w:hAnsiTheme="majorHAnsi" w:cstheme="majorHAnsi"/>
              </w:rPr>
              <w:t>ou</w:t>
            </w:r>
            <w:r>
              <w:rPr>
                <w:rFonts w:asciiTheme="majorHAnsi" w:hAnsiTheme="majorHAnsi" w:cstheme="majorHAnsi"/>
              </w:rPr>
              <w:t xml:space="preserve">, </w:t>
            </w:r>
          </w:p>
          <w:p w14:paraId="1430E120" w14:textId="77777777" w:rsidR="00665A82" w:rsidRPr="00643F32" w:rsidRDefault="00665A82" w:rsidP="00E52C9D">
            <w:pPr>
              <w:rPr>
                <w:rFonts w:asciiTheme="majorHAnsi" w:hAnsiTheme="majorHAnsi" w:cstheme="majorHAnsi"/>
              </w:rPr>
            </w:pPr>
          </w:p>
          <w:p w14:paraId="32394A0A" w14:textId="77777777" w:rsidR="00665A82" w:rsidRPr="00643F32" w:rsidRDefault="00665A82" w:rsidP="00E52C9D">
            <w:pPr>
              <w:rPr>
                <w:rFonts w:asciiTheme="majorHAnsi" w:hAnsiTheme="majorHAnsi" w:cstheme="majorHAnsi"/>
              </w:rPr>
            </w:pPr>
            <w:r w:rsidRPr="00643F32">
              <w:rPr>
                <w:rFonts w:asciiTheme="majorHAnsi" w:hAnsiTheme="majorHAnsi" w:cstheme="majorHAnsi"/>
              </w:rPr>
              <w:t>- le</w:t>
            </w:r>
            <w:r>
              <w:rPr>
                <w:rFonts w:asciiTheme="majorHAnsi" w:hAnsiTheme="majorHAnsi" w:cstheme="majorHAnsi"/>
              </w:rPr>
              <w:t>s</w:t>
            </w:r>
            <w:r w:rsidRPr="00643F32">
              <w:rPr>
                <w:rFonts w:asciiTheme="majorHAnsi" w:hAnsiTheme="majorHAnsi" w:cstheme="majorHAnsi"/>
              </w:rPr>
              <w:t xml:space="preserve"> secteur</w:t>
            </w:r>
            <w:r>
              <w:rPr>
                <w:rFonts w:asciiTheme="majorHAnsi" w:hAnsiTheme="majorHAnsi" w:cstheme="majorHAnsi"/>
              </w:rPr>
              <w:t>s</w:t>
            </w:r>
            <w:r w:rsidRPr="00643F32">
              <w:rPr>
                <w:rFonts w:asciiTheme="majorHAnsi" w:hAnsiTheme="majorHAnsi" w:cstheme="majorHAnsi"/>
              </w:rPr>
              <w:t xml:space="preserve"> « …. » d’une surface totale de …ha, constituant une friche dont l’usage des sols</w:t>
            </w:r>
          </w:p>
          <w:p w14:paraId="5ADA2B10" w14:textId="77777777" w:rsidR="00665A82" w:rsidRPr="00643F32" w:rsidRDefault="00665A82" w:rsidP="00E52C9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est</w:t>
            </w:r>
            <w:r w:rsidRPr="00643F32">
              <w:rPr>
                <w:rFonts w:asciiTheme="majorHAnsi" w:hAnsiTheme="majorHAnsi" w:cstheme="majorHAnsi"/>
              </w:rPr>
              <w:t xml:space="preserve"> durablement artificialisé, </w:t>
            </w:r>
            <w:r>
              <w:rPr>
                <w:rFonts w:asciiTheme="majorHAnsi" w:hAnsiTheme="majorHAnsi" w:cstheme="majorHAnsi"/>
              </w:rPr>
              <w:t>sont</w:t>
            </w:r>
            <w:r w:rsidRPr="00643F32">
              <w:rPr>
                <w:rFonts w:asciiTheme="majorHAnsi" w:hAnsiTheme="majorHAnsi" w:cstheme="majorHAnsi"/>
              </w:rPr>
              <w:t xml:space="preserve"> retenu</w:t>
            </w:r>
            <w:r>
              <w:rPr>
                <w:rFonts w:asciiTheme="majorHAnsi" w:hAnsiTheme="majorHAnsi" w:cstheme="majorHAnsi"/>
              </w:rPr>
              <w:t xml:space="preserve">s pour </w:t>
            </w:r>
            <w:r w:rsidRPr="00643F32">
              <w:rPr>
                <w:rFonts w:asciiTheme="majorHAnsi" w:hAnsiTheme="majorHAnsi" w:cstheme="majorHAnsi"/>
              </w:rPr>
              <w:t xml:space="preserve">la définition d’une ZAEnR </w:t>
            </w:r>
            <w:r>
              <w:rPr>
                <w:rFonts w:asciiTheme="majorHAnsi" w:hAnsiTheme="majorHAnsi" w:cstheme="majorHAnsi"/>
              </w:rPr>
              <w:t>dédiée aux</w:t>
            </w:r>
            <w:r w:rsidRPr="00643F32">
              <w:rPr>
                <w:rFonts w:asciiTheme="majorHAnsi" w:hAnsiTheme="majorHAnsi" w:cstheme="majorHAnsi"/>
              </w:rPr>
              <w:t xml:space="preserve"> projets de production</w:t>
            </w:r>
          </w:p>
          <w:p w14:paraId="7EB2DEF3" w14:textId="77777777" w:rsidR="00665A82" w:rsidRDefault="00665A82" w:rsidP="00E52C9D">
            <w:pPr>
              <w:rPr>
                <w:rFonts w:asciiTheme="majorHAnsi" w:hAnsiTheme="majorHAnsi" w:cstheme="majorHAnsi"/>
              </w:rPr>
            </w:pPr>
            <w:r w:rsidRPr="00643F32">
              <w:rPr>
                <w:rFonts w:asciiTheme="majorHAnsi" w:hAnsiTheme="majorHAnsi" w:cstheme="majorHAnsi"/>
              </w:rPr>
              <w:t>d’énergie photovoltaïque au sol</w:t>
            </w:r>
            <w:r>
              <w:rPr>
                <w:rFonts w:asciiTheme="majorHAnsi" w:hAnsiTheme="majorHAnsi" w:cstheme="majorHAnsi"/>
              </w:rPr>
              <w:t xml:space="preserve"> ou en ombrières</w:t>
            </w:r>
            <w:r w:rsidRPr="00643F32">
              <w:rPr>
                <w:rFonts w:asciiTheme="majorHAnsi" w:hAnsiTheme="majorHAnsi" w:cstheme="majorHAnsi"/>
              </w:rPr>
              <w:t>, tel qu’indiqué sur le plan annex</w:t>
            </w:r>
            <w:r>
              <w:rPr>
                <w:rFonts w:asciiTheme="majorHAnsi" w:hAnsiTheme="majorHAnsi" w:cstheme="majorHAnsi"/>
              </w:rPr>
              <w:t xml:space="preserve">é à la présente. </w:t>
            </w:r>
          </w:p>
        </w:tc>
        <w:tc>
          <w:tcPr>
            <w:tcW w:w="4560" w:type="dxa"/>
          </w:tcPr>
          <w:p w14:paraId="2F1FFDD3" w14:textId="77777777" w:rsidR="00665A82" w:rsidRPr="007B0E0A" w:rsidRDefault="00665A82" w:rsidP="00E52C9D">
            <w:pPr>
              <w:rPr>
                <w:rFonts w:asciiTheme="majorHAnsi" w:hAnsiTheme="majorHAnsi" w:cstheme="majorHAnsi"/>
              </w:rPr>
            </w:pPr>
            <w:r w:rsidRPr="007B0E0A">
              <w:rPr>
                <w:rFonts w:asciiTheme="majorHAnsi" w:hAnsiTheme="majorHAnsi" w:cstheme="majorHAnsi"/>
              </w:rPr>
              <w:t>le</w:t>
            </w:r>
            <w:r>
              <w:rPr>
                <w:rFonts w:asciiTheme="majorHAnsi" w:hAnsiTheme="majorHAnsi" w:cstheme="majorHAnsi"/>
              </w:rPr>
              <w:t>s</w:t>
            </w:r>
            <w:r w:rsidRPr="007B0E0A">
              <w:rPr>
                <w:rFonts w:asciiTheme="majorHAnsi" w:hAnsiTheme="majorHAnsi" w:cstheme="majorHAnsi"/>
              </w:rPr>
              <w:t xml:space="preserve"> secteur</w:t>
            </w:r>
            <w:r>
              <w:rPr>
                <w:rFonts w:asciiTheme="majorHAnsi" w:hAnsiTheme="majorHAnsi" w:cstheme="majorHAnsi"/>
              </w:rPr>
              <w:t>s</w:t>
            </w:r>
            <w:r w:rsidRPr="007B0E0A">
              <w:rPr>
                <w:rFonts w:asciiTheme="majorHAnsi" w:hAnsiTheme="majorHAnsi" w:cstheme="majorHAnsi"/>
              </w:rPr>
              <w:t xml:space="preserve"> « </w:t>
            </w:r>
            <w:r>
              <w:rPr>
                <w:rFonts w:asciiTheme="majorHAnsi" w:hAnsiTheme="majorHAnsi" w:cstheme="majorHAnsi"/>
              </w:rPr>
              <w:t>…</w:t>
            </w:r>
            <w:r w:rsidRPr="007B0E0A">
              <w:rPr>
                <w:rFonts w:asciiTheme="majorHAnsi" w:hAnsiTheme="majorHAnsi" w:cstheme="majorHAnsi"/>
              </w:rPr>
              <w:t xml:space="preserve"> », parcelles cadastrales….., est retenu pour la définition de zones</w:t>
            </w:r>
          </w:p>
          <w:p w14:paraId="795950B4" w14:textId="77777777" w:rsidR="00665A82" w:rsidRDefault="00665A82" w:rsidP="00E52C9D">
            <w:pPr>
              <w:rPr>
                <w:rFonts w:asciiTheme="majorHAnsi" w:hAnsiTheme="majorHAnsi" w:cstheme="majorHAnsi"/>
              </w:rPr>
            </w:pPr>
            <w:r w:rsidRPr="007B0E0A">
              <w:rPr>
                <w:rFonts w:asciiTheme="majorHAnsi" w:hAnsiTheme="majorHAnsi" w:cstheme="majorHAnsi"/>
              </w:rPr>
              <w:t>d’accélération de projet photovoltaïques en toiture, tel qu’indiqué sur le plan annexé à la présente,</w:t>
            </w:r>
          </w:p>
          <w:p w14:paraId="727A0D69" w14:textId="77777777" w:rsidR="00665A82" w:rsidRDefault="00665A82" w:rsidP="00E52C9D">
            <w:pPr>
              <w:rPr>
                <w:rFonts w:asciiTheme="majorHAnsi" w:hAnsiTheme="majorHAnsi" w:cstheme="majorHAnsi"/>
              </w:rPr>
            </w:pPr>
          </w:p>
          <w:p w14:paraId="4F617772" w14:textId="77777777" w:rsidR="00665A82" w:rsidRDefault="00665A82" w:rsidP="00E52C9D">
            <w:pPr>
              <w:rPr>
                <w:rFonts w:asciiTheme="majorHAnsi" w:hAnsiTheme="majorHAnsi" w:cstheme="majorHAnsi"/>
              </w:rPr>
            </w:pPr>
          </w:p>
        </w:tc>
      </w:tr>
      <w:tr w:rsidR="00665A82" w14:paraId="35BC3DE8" w14:textId="77777777" w:rsidTr="00E52C9D">
        <w:trPr>
          <w:trHeight w:val="262"/>
        </w:trPr>
        <w:tc>
          <w:tcPr>
            <w:tcW w:w="9040" w:type="dxa"/>
            <w:gridSpan w:val="2"/>
            <w:shd w:val="clear" w:color="auto" w:fill="002060"/>
          </w:tcPr>
          <w:p w14:paraId="7719D98F" w14:textId="77777777" w:rsidR="00665A82" w:rsidRPr="00F13451" w:rsidRDefault="00665A82" w:rsidP="00E52C9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13451">
              <w:rPr>
                <w:rFonts w:asciiTheme="majorHAnsi" w:hAnsiTheme="majorHAnsi" w:cstheme="majorHAnsi"/>
                <w:b/>
                <w:bCs/>
              </w:rPr>
              <w:t>ZAEnR Biogaz</w:t>
            </w:r>
          </w:p>
        </w:tc>
      </w:tr>
      <w:tr w:rsidR="00665A82" w14:paraId="3A13FD05" w14:textId="77777777" w:rsidTr="00E52C9D">
        <w:trPr>
          <w:trHeight w:val="1373"/>
        </w:trPr>
        <w:tc>
          <w:tcPr>
            <w:tcW w:w="9040" w:type="dxa"/>
            <w:gridSpan w:val="2"/>
          </w:tcPr>
          <w:p w14:paraId="119FC9F9" w14:textId="77777777" w:rsidR="00665A82" w:rsidRDefault="00665A82" w:rsidP="00E52C9D">
            <w:pPr>
              <w:jc w:val="both"/>
              <w:rPr>
                <w:rFonts w:asciiTheme="majorHAnsi" w:hAnsiTheme="majorHAnsi" w:cstheme="majorHAnsi"/>
              </w:rPr>
            </w:pPr>
            <w:r w:rsidRPr="007B0E0A">
              <w:rPr>
                <w:rFonts w:asciiTheme="majorHAnsi" w:hAnsiTheme="majorHAnsi" w:cstheme="majorHAnsi"/>
              </w:rPr>
              <w:lastRenderedPageBreak/>
              <w:t>- le</w:t>
            </w:r>
            <w:r>
              <w:rPr>
                <w:rFonts w:asciiTheme="majorHAnsi" w:hAnsiTheme="majorHAnsi" w:cstheme="majorHAnsi"/>
              </w:rPr>
              <w:t>s</w:t>
            </w:r>
            <w:r w:rsidRPr="007B0E0A">
              <w:rPr>
                <w:rFonts w:asciiTheme="majorHAnsi" w:hAnsiTheme="majorHAnsi" w:cstheme="majorHAnsi"/>
              </w:rPr>
              <w:t xml:space="preserve"> secteur</w:t>
            </w:r>
            <w:r>
              <w:rPr>
                <w:rFonts w:asciiTheme="majorHAnsi" w:hAnsiTheme="majorHAnsi" w:cstheme="majorHAnsi"/>
              </w:rPr>
              <w:t>s</w:t>
            </w:r>
            <w:r w:rsidRPr="007B0E0A">
              <w:rPr>
                <w:rFonts w:asciiTheme="majorHAnsi" w:hAnsiTheme="majorHAnsi" w:cstheme="majorHAnsi"/>
              </w:rPr>
              <w:t xml:space="preserve"> « …. » d’une surface totale de …ha, </w:t>
            </w:r>
            <w:r>
              <w:rPr>
                <w:rFonts w:asciiTheme="majorHAnsi" w:hAnsiTheme="majorHAnsi" w:cstheme="majorHAnsi"/>
              </w:rPr>
              <w:t>sont</w:t>
            </w:r>
            <w:r w:rsidRPr="007B0E0A">
              <w:rPr>
                <w:rFonts w:asciiTheme="majorHAnsi" w:hAnsiTheme="majorHAnsi" w:cstheme="majorHAnsi"/>
              </w:rPr>
              <w:t xml:space="preserve"> retenu</w:t>
            </w:r>
            <w:r>
              <w:rPr>
                <w:rFonts w:asciiTheme="majorHAnsi" w:hAnsiTheme="majorHAnsi" w:cstheme="majorHAnsi"/>
              </w:rPr>
              <w:t>s</w:t>
            </w:r>
            <w:r w:rsidRPr="007B0E0A">
              <w:rPr>
                <w:rFonts w:asciiTheme="majorHAnsi" w:hAnsiTheme="majorHAnsi" w:cstheme="majorHAnsi"/>
              </w:rPr>
              <w:t xml:space="preserve"> pour la définition de zones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7B0E0A">
              <w:rPr>
                <w:rFonts w:asciiTheme="majorHAnsi" w:hAnsiTheme="majorHAnsi" w:cstheme="majorHAnsi"/>
              </w:rPr>
              <w:t>d’accél</w:t>
            </w:r>
            <w:r>
              <w:rPr>
                <w:rFonts w:asciiTheme="majorHAnsi" w:hAnsiTheme="majorHAnsi" w:cstheme="majorHAnsi"/>
              </w:rPr>
              <w:t>éra</w:t>
            </w:r>
            <w:r w:rsidRPr="007B0E0A">
              <w:rPr>
                <w:rFonts w:asciiTheme="majorHAnsi" w:hAnsiTheme="majorHAnsi" w:cstheme="majorHAnsi"/>
              </w:rPr>
              <w:t>tion de production de biogaz, d’électricité et de chaleur (à choisir) par la méthanisation, la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7B0E0A">
              <w:rPr>
                <w:rFonts w:asciiTheme="majorHAnsi" w:hAnsiTheme="majorHAnsi" w:cstheme="majorHAnsi"/>
              </w:rPr>
              <w:t xml:space="preserve">méthanation, la pyrogazéification, la gazéification </w:t>
            </w:r>
            <w:r>
              <w:rPr>
                <w:rFonts w:asciiTheme="majorHAnsi" w:hAnsiTheme="majorHAnsi" w:cstheme="majorHAnsi"/>
              </w:rPr>
              <w:t xml:space="preserve"> h</w:t>
            </w:r>
            <w:r w:rsidRPr="007B0E0A">
              <w:rPr>
                <w:rFonts w:asciiTheme="majorHAnsi" w:hAnsiTheme="majorHAnsi" w:cstheme="majorHAnsi"/>
              </w:rPr>
              <w:t>ydrothermale ou l’hydrogène renouvelable (à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7B0E0A">
              <w:rPr>
                <w:rFonts w:asciiTheme="majorHAnsi" w:hAnsiTheme="majorHAnsi" w:cstheme="majorHAnsi"/>
              </w:rPr>
              <w:t>choisir) , tel qu’indiqué sur le plan annexé à la présente</w:t>
            </w:r>
            <w:r>
              <w:rPr>
                <w:rFonts w:asciiTheme="majorHAnsi" w:hAnsiTheme="majorHAnsi" w:cstheme="majorHAnsi"/>
              </w:rPr>
              <w:t xml:space="preserve">. </w:t>
            </w:r>
          </w:p>
        </w:tc>
      </w:tr>
      <w:tr w:rsidR="00665A82" w14:paraId="11BD3EEA" w14:textId="77777777" w:rsidTr="00E52C9D">
        <w:trPr>
          <w:trHeight w:val="293"/>
        </w:trPr>
        <w:tc>
          <w:tcPr>
            <w:tcW w:w="9040" w:type="dxa"/>
            <w:gridSpan w:val="2"/>
            <w:shd w:val="clear" w:color="auto" w:fill="002060"/>
          </w:tcPr>
          <w:p w14:paraId="2BDE7F0F" w14:textId="77777777" w:rsidR="00665A82" w:rsidRPr="00F13451" w:rsidRDefault="00665A82" w:rsidP="00E52C9D">
            <w:pPr>
              <w:spacing w:line="259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13451">
              <w:rPr>
                <w:rFonts w:asciiTheme="majorHAnsi" w:hAnsiTheme="majorHAnsi" w:cstheme="majorHAnsi"/>
                <w:b/>
                <w:bCs/>
              </w:rPr>
              <w:t>ZAEnR Hydroélectricité</w:t>
            </w:r>
          </w:p>
        </w:tc>
      </w:tr>
      <w:tr w:rsidR="00665A82" w14:paraId="79C1FF25" w14:textId="77777777" w:rsidTr="00E52C9D">
        <w:trPr>
          <w:trHeight w:val="602"/>
        </w:trPr>
        <w:tc>
          <w:tcPr>
            <w:tcW w:w="9040" w:type="dxa"/>
            <w:gridSpan w:val="2"/>
          </w:tcPr>
          <w:p w14:paraId="24235008" w14:textId="77777777" w:rsidR="00665A82" w:rsidRPr="007B0E0A" w:rsidRDefault="00665A82" w:rsidP="00E52C9D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643F32">
              <w:rPr>
                <w:rFonts w:asciiTheme="majorHAnsi" w:hAnsiTheme="majorHAnsi" w:cstheme="majorHAnsi"/>
              </w:rPr>
              <w:t>- le secteur « … » allant de………. a ……….., est retenu comme ZAEnR de production d’hydroélectricité, tel qu’indiqué sur le plan annexé à la présente,</w:t>
            </w:r>
          </w:p>
        </w:tc>
      </w:tr>
      <w:tr w:rsidR="00665A82" w14:paraId="4551BF1A" w14:textId="77777777" w:rsidTr="00E52C9D">
        <w:trPr>
          <w:trHeight w:val="262"/>
        </w:trPr>
        <w:tc>
          <w:tcPr>
            <w:tcW w:w="9040" w:type="dxa"/>
            <w:gridSpan w:val="2"/>
            <w:shd w:val="clear" w:color="auto" w:fill="002060"/>
          </w:tcPr>
          <w:p w14:paraId="22663025" w14:textId="77777777" w:rsidR="00665A82" w:rsidRPr="00F13451" w:rsidRDefault="00665A82" w:rsidP="00E52C9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F13451">
              <w:rPr>
                <w:rFonts w:asciiTheme="majorHAnsi" w:hAnsiTheme="majorHAnsi" w:cstheme="majorHAnsi"/>
                <w:b/>
                <w:bCs/>
              </w:rPr>
              <w:t>ZAEnR…</w:t>
            </w:r>
          </w:p>
        </w:tc>
      </w:tr>
    </w:tbl>
    <w:p w14:paraId="6668E490" w14:textId="77777777" w:rsidR="00665A82" w:rsidRDefault="00665A82" w:rsidP="007B0E0A">
      <w:pPr>
        <w:spacing w:after="0"/>
        <w:rPr>
          <w:rFonts w:asciiTheme="majorHAnsi" w:hAnsiTheme="majorHAnsi" w:cstheme="majorHAnsi"/>
        </w:rPr>
      </w:pPr>
    </w:p>
    <w:p w14:paraId="6951541C" w14:textId="77777777" w:rsidR="00980874" w:rsidRPr="00980874" w:rsidRDefault="00980874" w:rsidP="00980874">
      <w:pPr>
        <w:spacing w:after="0"/>
        <w:rPr>
          <w:rFonts w:asciiTheme="majorHAnsi" w:hAnsiTheme="majorHAnsi" w:cstheme="majorHAnsi"/>
        </w:rPr>
      </w:pPr>
      <w:r w:rsidRPr="00980874">
        <w:rPr>
          <w:rFonts w:asciiTheme="majorHAnsi" w:hAnsiTheme="majorHAnsi" w:cstheme="majorHAnsi"/>
          <w:b/>
          <w:bCs/>
          <w:u w:val="single"/>
        </w:rPr>
        <w:t>CHARGE</w:t>
      </w:r>
      <w:r w:rsidRPr="00980874">
        <w:rPr>
          <w:rFonts w:asciiTheme="majorHAnsi" w:hAnsiTheme="majorHAnsi" w:cstheme="majorHAnsi"/>
        </w:rPr>
        <w:t xml:space="preserve"> le Maire de notifier la présente délibération :</w:t>
      </w:r>
    </w:p>
    <w:p w14:paraId="40F0614C" w14:textId="4F9152B8" w:rsidR="00980874" w:rsidRDefault="00980874" w:rsidP="00980874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au </w:t>
      </w:r>
      <w:r w:rsidRPr="00980874">
        <w:rPr>
          <w:rFonts w:asciiTheme="majorHAnsi" w:hAnsiTheme="majorHAnsi" w:cstheme="majorHAnsi"/>
        </w:rPr>
        <w:t>référent préfectoral,</w:t>
      </w:r>
      <w:r>
        <w:rPr>
          <w:rFonts w:asciiTheme="majorHAnsi" w:hAnsiTheme="majorHAnsi" w:cstheme="majorHAnsi"/>
        </w:rPr>
        <w:t xml:space="preserve"> </w:t>
      </w:r>
      <w:r w:rsidRPr="00980874">
        <w:rPr>
          <w:rFonts w:asciiTheme="majorHAnsi" w:hAnsiTheme="majorHAnsi" w:cstheme="majorHAnsi"/>
          <w:highlight w:val="yellow"/>
        </w:rPr>
        <w:t>XX</w:t>
      </w:r>
      <w:r>
        <w:rPr>
          <w:rFonts w:asciiTheme="majorHAnsi" w:hAnsiTheme="majorHAnsi" w:cstheme="majorHAnsi"/>
        </w:rPr>
        <w:t xml:space="preserve"> ; </w:t>
      </w:r>
    </w:p>
    <w:p w14:paraId="397F79D9" w14:textId="77777777" w:rsidR="00980874" w:rsidRDefault="00980874" w:rsidP="00980874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980874">
        <w:rPr>
          <w:rFonts w:asciiTheme="majorHAnsi" w:hAnsiTheme="majorHAnsi" w:cstheme="majorHAnsi"/>
        </w:rPr>
        <w:t xml:space="preserve"> </w:t>
      </w:r>
      <w:r w:rsidRPr="00980874">
        <w:rPr>
          <w:rFonts w:asciiTheme="majorHAnsi" w:hAnsiTheme="majorHAnsi" w:cstheme="majorHAnsi"/>
          <w:highlight w:val="yellow"/>
        </w:rPr>
        <w:t>à l’établissement public de coopération intercommunalité à fiscalité propre dont la collectivité est membre</w:t>
      </w:r>
      <w:r>
        <w:rPr>
          <w:rFonts w:asciiTheme="majorHAnsi" w:hAnsiTheme="majorHAnsi" w:cstheme="majorHAnsi"/>
        </w:rPr>
        <w:t> ;</w:t>
      </w:r>
    </w:p>
    <w:p w14:paraId="6915A8CE" w14:textId="364B9CAC" w:rsidR="00980874" w:rsidRDefault="00980874" w:rsidP="00980874">
      <w:pPr>
        <w:pStyle w:val="Paragraphedeliste"/>
        <w:numPr>
          <w:ilvl w:val="0"/>
          <w:numId w:val="3"/>
        </w:numPr>
        <w:spacing w:after="0"/>
        <w:rPr>
          <w:rFonts w:asciiTheme="majorHAnsi" w:hAnsiTheme="majorHAnsi" w:cstheme="majorHAnsi"/>
        </w:rPr>
      </w:pPr>
      <w:r w:rsidRPr="00980874">
        <w:rPr>
          <w:rFonts w:asciiTheme="majorHAnsi" w:hAnsiTheme="majorHAnsi" w:cstheme="majorHAnsi"/>
        </w:rPr>
        <w:t>à l’établissement public en charge de l’établissement du Schéma de Cohérence Territoriale de…)</w:t>
      </w:r>
      <w:r>
        <w:rPr>
          <w:rFonts w:asciiTheme="majorHAnsi" w:hAnsiTheme="majorHAnsi" w:cstheme="majorHAnsi"/>
        </w:rPr>
        <w:t xml:space="preserve">. </w:t>
      </w:r>
    </w:p>
    <w:p w14:paraId="08C75C38" w14:textId="77777777" w:rsidR="00980874" w:rsidRPr="00980874" w:rsidRDefault="00980874" w:rsidP="00980874">
      <w:pPr>
        <w:spacing w:after="0"/>
        <w:ind w:left="360"/>
        <w:rPr>
          <w:rFonts w:asciiTheme="majorHAnsi" w:hAnsiTheme="majorHAnsi" w:cstheme="majorHAnsi"/>
        </w:rPr>
      </w:pPr>
    </w:p>
    <w:p w14:paraId="1E74BB88" w14:textId="21A58029" w:rsidR="00980874" w:rsidRPr="00643F32" w:rsidRDefault="00980874" w:rsidP="00980874">
      <w:pPr>
        <w:spacing w:after="0"/>
        <w:rPr>
          <w:rFonts w:asciiTheme="majorHAnsi" w:hAnsiTheme="majorHAnsi" w:cstheme="majorHAnsi"/>
        </w:rPr>
      </w:pPr>
      <w:r w:rsidRPr="00980874">
        <w:rPr>
          <w:rFonts w:asciiTheme="majorHAnsi" w:hAnsiTheme="majorHAnsi" w:cstheme="majorHAnsi"/>
        </w:rPr>
        <w:t>Fait à</w:t>
      </w:r>
      <w:r w:rsidR="00421F52">
        <w:rPr>
          <w:rFonts w:asciiTheme="majorHAnsi" w:hAnsiTheme="majorHAnsi" w:cstheme="majorHAnsi"/>
        </w:rPr>
        <w:tab/>
        <w:t>, l</w:t>
      </w:r>
      <w:r w:rsidRPr="00980874">
        <w:rPr>
          <w:rFonts w:asciiTheme="majorHAnsi" w:hAnsiTheme="majorHAnsi" w:cstheme="majorHAnsi"/>
        </w:rPr>
        <w:t>e</w:t>
      </w:r>
    </w:p>
    <w:sectPr w:rsidR="00980874" w:rsidRPr="00643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9550"/>
    <w:multiLevelType w:val="hybridMultilevel"/>
    <w:tmpl w:val="DF28AF98"/>
    <w:lvl w:ilvl="0" w:tplc="0B6A1FBA">
      <w:start w:val="1"/>
      <w:numFmt w:val="decimal"/>
      <w:lvlText w:val="%1."/>
      <w:lvlJc w:val="left"/>
      <w:pPr>
        <w:ind w:left="720" w:hanging="360"/>
      </w:pPr>
    </w:lvl>
    <w:lvl w:ilvl="1" w:tplc="77348814">
      <w:start w:val="1"/>
      <w:numFmt w:val="lowerLetter"/>
      <w:lvlText w:val="%2."/>
      <w:lvlJc w:val="left"/>
      <w:pPr>
        <w:ind w:left="1440" w:hanging="360"/>
      </w:pPr>
    </w:lvl>
    <w:lvl w:ilvl="2" w:tplc="FA4E12DE">
      <w:start w:val="1"/>
      <w:numFmt w:val="lowerRoman"/>
      <w:lvlText w:val="%3."/>
      <w:lvlJc w:val="right"/>
      <w:pPr>
        <w:ind w:left="2160" w:hanging="180"/>
      </w:pPr>
    </w:lvl>
    <w:lvl w:ilvl="3" w:tplc="228A5E9A">
      <w:start w:val="1"/>
      <w:numFmt w:val="decimal"/>
      <w:lvlText w:val="%4."/>
      <w:lvlJc w:val="left"/>
      <w:pPr>
        <w:ind w:left="2880" w:hanging="360"/>
      </w:pPr>
    </w:lvl>
    <w:lvl w:ilvl="4" w:tplc="A306B66E">
      <w:start w:val="1"/>
      <w:numFmt w:val="lowerLetter"/>
      <w:lvlText w:val="%5."/>
      <w:lvlJc w:val="left"/>
      <w:pPr>
        <w:ind w:left="3600" w:hanging="360"/>
      </w:pPr>
    </w:lvl>
    <w:lvl w:ilvl="5" w:tplc="1DC69B98">
      <w:start w:val="1"/>
      <w:numFmt w:val="lowerRoman"/>
      <w:lvlText w:val="%6."/>
      <w:lvlJc w:val="right"/>
      <w:pPr>
        <w:ind w:left="4320" w:hanging="180"/>
      </w:pPr>
    </w:lvl>
    <w:lvl w:ilvl="6" w:tplc="C2D6246A">
      <w:start w:val="1"/>
      <w:numFmt w:val="decimal"/>
      <w:lvlText w:val="%7."/>
      <w:lvlJc w:val="left"/>
      <w:pPr>
        <w:ind w:left="5040" w:hanging="360"/>
      </w:pPr>
    </w:lvl>
    <w:lvl w:ilvl="7" w:tplc="435A5DAA">
      <w:start w:val="1"/>
      <w:numFmt w:val="lowerLetter"/>
      <w:lvlText w:val="%8."/>
      <w:lvlJc w:val="left"/>
      <w:pPr>
        <w:ind w:left="5760" w:hanging="360"/>
      </w:pPr>
    </w:lvl>
    <w:lvl w:ilvl="8" w:tplc="E0B6432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75B5F"/>
    <w:multiLevelType w:val="hybridMultilevel"/>
    <w:tmpl w:val="199857C2"/>
    <w:lvl w:ilvl="0" w:tplc="7B92EEAA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404F8"/>
    <w:multiLevelType w:val="hybridMultilevel"/>
    <w:tmpl w:val="8938B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716336">
    <w:abstractNumId w:val="0"/>
  </w:num>
  <w:num w:numId="2" w16cid:durableId="1782407986">
    <w:abstractNumId w:val="1"/>
  </w:num>
  <w:num w:numId="3" w16cid:durableId="1654598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91"/>
    <w:rsid w:val="00051292"/>
    <w:rsid w:val="000E1099"/>
    <w:rsid w:val="00122B80"/>
    <w:rsid w:val="00135FC7"/>
    <w:rsid w:val="00171683"/>
    <w:rsid w:val="001D52E0"/>
    <w:rsid w:val="0022010A"/>
    <w:rsid w:val="00241130"/>
    <w:rsid w:val="00256FB6"/>
    <w:rsid w:val="00317A91"/>
    <w:rsid w:val="0034063B"/>
    <w:rsid w:val="00370D22"/>
    <w:rsid w:val="003B5793"/>
    <w:rsid w:val="00421F52"/>
    <w:rsid w:val="00440C45"/>
    <w:rsid w:val="004A416D"/>
    <w:rsid w:val="00533379"/>
    <w:rsid w:val="00533605"/>
    <w:rsid w:val="006126AB"/>
    <w:rsid w:val="00643F32"/>
    <w:rsid w:val="00646F0B"/>
    <w:rsid w:val="006625E4"/>
    <w:rsid w:val="00662A21"/>
    <w:rsid w:val="00665A82"/>
    <w:rsid w:val="00732EC4"/>
    <w:rsid w:val="007B0E0A"/>
    <w:rsid w:val="00877776"/>
    <w:rsid w:val="008F64E7"/>
    <w:rsid w:val="00943584"/>
    <w:rsid w:val="009572A5"/>
    <w:rsid w:val="00960AFA"/>
    <w:rsid w:val="00980874"/>
    <w:rsid w:val="00A110D8"/>
    <w:rsid w:val="00A73202"/>
    <w:rsid w:val="00AE1F7A"/>
    <w:rsid w:val="00AF605F"/>
    <w:rsid w:val="00B36887"/>
    <w:rsid w:val="00C01E56"/>
    <w:rsid w:val="00C56970"/>
    <w:rsid w:val="00C73C5E"/>
    <w:rsid w:val="00C848EE"/>
    <w:rsid w:val="00D626C4"/>
    <w:rsid w:val="00DB69BF"/>
    <w:rsid w:val="00E06BD9"/>
    <w:rsid w:val="00E12CAD"/>
    <w:rsid w:val="00E77EB6"/>
    <w:rsid w:val="00E83AF9"/>
    <w:rsid w:val="00E97529"/>
    <w:rsid w:val="00F13451"/>
    <w:rsid w:val="00F63415"/>
    <w:rsid w:val="00F9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8FF5"/>
  <w15:chartTrackingRefBased/>
  <w15:docId w15:val="{95F8840D-9D49-40FC-8743-30BCA222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A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7A91"/>
    <w:pPr>
      <w:ind w:left="720"/>
      <w:contextualSpacing/>
    </w:pPr>
  </w:style>
  <w:style w:type="paragraph" w:styleId="Sansinterligne">
    <w:name w:val="No Spacing"/>
    <w:uiPriority w:val="1"/>
    <w:qFormat/>
    <w:rsid w:val="00317A91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643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ac8895-1c66-4676-b063-ee694dcfb0a7">
      <Terms xmlns="http://schemas.microsoft.com/office/infopath/2007/PartnerControls"/>
    </lcf76f155ced4ddcb4097134ff3c332f>
    <TaxCatchAll xmlns="94c20b23-265f-4944-9b00-18690e0dca7b" xsi:nil="true"/>
    <_Flow_SignoffStatus xmlns="cfac8895-1c66-4676-b063-ee694dcfb0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45BF1CC4EB045B595E063E8F514AA" ma:contentTypeVersion="18" ma:contentTypeDescription="Crée un document." ma:contentTypeScope="" ma:versionID="7a6086b3ed8bfa8c39577b7537ece4bf">
  <xsd:schema xmlns:xsd="http://www.w3.org/2001/XMLSchema" xmlns:xs="http://www.w3.org/2001/XMLSchema" xmlns:p="http://schemas.microsoft.com/office/2006/metadata/properties" xmlns:ns2="cfac8895-1c66-4676-b063-ee694dcfb0a7" xmlns:ns3="94c20b23-265f-4944-9b00-18690e0dca7b" targetNamespace="http://schemas.microsoft.com/office/2006/metadata/properties" ma:root="true" ma:fieldsID="8b41f42b221ee9ad8a8e8f7d98147d7c" ns2:_="" ns3:_="">
    <xsd:import namespace="cfac8895-1c66-4676-b063-ee694dcfb0a7"/>
    <xsd:import namespace="94c20b23-265f-4944-9b00-18690e0dca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c8895-1c66-4676-b063-ee694dcfb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État de validation" ma:internalName="_x00c9_tat_x0020_de_x0020_validation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659baf64-cecd-48ce-b69b-baa8685cae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20b23-265f-4944-9b00-18690e0dc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4c339ee-a26b-49fb-950a-8fb7a2020800}" ma:internalName="TaxCatchAll" ma:showField="CatchAllData" ma:web="94c20b23-265f-4944-9b00-18690e0dc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8D3E9-8D52-4873-8B38-E450D3BAED3D}">
  <ds:schemaRefs>
    <ds:schemaRef ds:uri="http://schemas.microsoft.com/office/2006/metadata/properties"/>
    <ds:schemaRef ds:uri="http://schemas.microsoft.com/office/infopath/2007/PartnerControls"/>
    <ds:schemaRef ds:uri="5dbd4008-236b-4213-9371-48f21286e781"/>
    <ds:schemaRef ds:uri="964fc7fe-fee3-464f-aec2-13e8c9a9b27b"/>
  </ds:schemaRefs>
</ds:datastoreItem>
</file>

<file path=customXml/itemProps2.xml><?xml version="1.0" encoding="utf-8"?>
<ds:datastoreItem xmlns:ds="http://schemas.openxmlformats.org/officeDocument/2006/customXml" ds:itemID="{AB2D9291-BF09-4672-9368-ED468FCAB9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86AE6-2056-444C-B93A-FB0F3F7504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935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Noélie Ganivet</dc:creator>
  <cp:keywords/>
  <dc:description/>
  <cp:lastModifiedBy>Noélie Ganivet</cp:lastModifiedBy>
  <cp:revision>13</cp:revision>
  <dcterms:created xsi:type="dcterms:W3CDTF">2023-12-08T01:39:00Z</dcterms:created>
  <dcterms:modified xsi:type="dcterms:W3CDTF">2023-12-11T17:48:00Z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0x0101007F1824664BB4BA4A9B9F05EDE70C2B40</vt:lpwstr>
  </property>
</Properties>
</file>